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61" w:rsidRPr="0001002C" w:rsidRDefault="00243361" w:rsidP="00243361">
      <w:pPr>
        <w:overflowPunct w:val="0"/>
        <w:autoSpaceDE w:val="0"/>
        <w:autoSpaceDN w:val="0"/>
        <w:adjustRightInd w:val="0"/>
        <w:snapToGrid w:val="0"/>
        <w:spacing w:line="560" w:lineRule="exact"/>
        <w:jc w:val="center"/>
        <w:rPr>
          <w:rFonts w:eastAsia="方正小标宋简体"/>
          <w:b/>
          <w:color w:val="000000"/>
          <w:kern w:val="0"/>
          <w:sz w:val="44"/>
          <w:szCs w:val="44"/>
        </w:rPr>
      </w:pPr>
    </w:p>
    <w:p w:rsidR="00243361" w:rsidRPr="0001002C" w:rsidRDefault="00243361" w:rsidP="00243361">
      <w:pPr>
        <w:overflowPunct w:val="0"/>
        <w:autoSpaceDE w:val="0"/>
        <w:autoSpaceDN w:val="0"/>
        <w:adjustRightInd w:val="0"/>
        <w:snapToGrid w:val="0"/>
        <w:spacing w:line="560" w:lineRule="exact"/>
        <w:jc w:val="center"/>
        <w:rPr>
          <w:rFonts w:eastAsia="方正小标宋简体"/>
          <w:b/>
          <w:color w:val="000000"/>
          <w:kern w:val="0"/>
          <w:sz w:val="36"/>
          <w:szCs w:val="36"/>
        </w:rPr>
      </w:pPr>
      <w:r w:rsidRPr="0001002C">
        <w:rPr>
          <w:rFonts w:eastAsia="方正小标宋简体"/>
          <w:b/>
          <w:color w:val="000000"/>
          <w:kern w:val="0"/>
          <w:sz w:val="36"/>
          <w:szCs w:val="36"/>
        </w:rPr>
        <w:t>津南区城市轨道交通运营突发事件应急预案</w:t>
      </w:r>
    </w:p>
    <w:p w:rsidR="00243361" w:rsidRPr="0001002C" w:rsidRDefault="00D55C9C" w:rsidP="00243361">
      <w:pPr>
        <w:overflowPunct w:val="0"/>
        <w:autoSpaceDE w:val="0"/>
        <w:autoSpaceDN w:val="0"/>
        <w:adjustRightInd w:val="0"/>
        <w:snapToGrid w:val="0"/>
        <w:spacing w:line="560" w:lineRule="exact"/>
        <w:jc w:val="center"/>
        <w:rPr>
          <w:rFonts w:eastAsia="方正小标宋简体"/>
          <w:b/>
          <w:color w:val="000000"/>
          <w:kern w:val="0"/>
          <w:sz w:val="36"/>
          <w:szCs w:val="36"/>
        </w:rPr>
      </w:pPr>
      <w:r w:rsidRPr="0001002C">
        <w:rPr>
          <w:rFonts w:eastAsia="方正小标宋简体" w:hint="eastAsia"/>
          <w:b/>
          <w:color w:val="000000"/>
          <w:kern w:val="0"/>
          <w:sz w:val="36"/>
          <w:szCs w:val="36"/>
        </w:rPr>
        <w:t>（征求意见稿）</w:t>
      </w:r>
    </w:p>
    <w:p w:rsidR="00243361" w:rsidRPr="0001002C" w:rsidRDefault="00243361" w:rsidP="0001002C">
      <w:pPr>
        <w:overflowPunct w:val="0"/>
        <w:autoSpaceDE w:val="0"/>
        <w:autoSpaceDN w:val="0"/>
        <w:adjustRightInd w:val="0"/>
        <w:snapToGrid w:val="0"/>
        <w:spacing w:line="560" w:lineRule="exact"/>
        <w:ind w:firstLineChars="200" w:firstLine="602"/>
        <w:outlineLvl w:val="0"/>
        <w:rPr>
          <w:rFonts w:eastAsia="黑体"/>
          <w:b/>
          <w:bCs/>
          <w:color w:val="000000"/>
          <w:kern w:val="44"/>
          <w:sz w:val="30"/>
          <w:szCs w:val="30"/>
        </w:rPr>
      </w:pPr>
      <w:r w:rsidRPr="0001002C">
        <w:rPr>
          <w:rFonts w:eastAsia="黑体"/>
          <w:b/>
          <w:bCs/>
          <w:color w:val="000000"/>
          <w:kern w:val="44"/>
          <w:sz w:val="30"/>
          <w:szCs w:val="30"/>
        </w:rPr>
        <w:t xml:space="preserve">1 </w:t>
      </w:r>
      <w:r w:rsidRPr="0001002C">
        <w:rPr>
          <w:rFonts w:eastAsia="黑体"/>
          <w:b/>
          <w:bCs/>
          <w:color w:val="000000"/>
          <w:kern w:val="44"/>
          <w:sz w:val="30"/>
          <w:szCs w:val="30"/>
        </w:rPr>
        <w:t>总则</w:t>
      </w:r>
    </w:p>
    <w:p w:rsidR="00243361" w:rsidRPr="0001002C" w:rsidRDefault="00243361" w:rsidP="0001002C">
      <w:pPr>
        <w:overflowPunct w:val="0"/>
        <w:autoSpaceDE w:val="0"/>
        <w:autoSpaceDN w:val="0"/>
        <w:adjustRightInd w:val="0"/>
        <w:snapToGrid w:val="0"/>
        <w:spacing w:line="560" w:lineRule="exact"/>
        <w:ind w:firstLineChars="200" w:firstLine="602"/>
        <w:outlineLvl w:val="1"/>
        <w:rPr>
          <w:rFonts w:eastAsia="楷体_GB2312"/>
          <w:b/>
          <w:bCs/>
          <w:color w:val="000000"/>
          <w:sz w:val="30"/>
          <w:szCs w:val="30"/>
        </w:rPr>
      </w:pPr>
      <w:r w:rsidRPr="0001002C">
        <w:rPr>
          <w:rFonts w:eastAsia="楷体_GB2312"/>
          <w:b/>
          <w:bCs/>
          <w:color w:val="000000"/>
          <w:sz w:val="30"/>
          <w:szCs w:val="30"/>
        </w:rPr>
        <w:t xml:space="preserve">1.1 </w:t>
      </w:r>
      <w:r w:rsidRPr="0001002C">
        <w:rPr>
          <w:rFonts w:eastAsia="楷体_GB2312"/>
          <w:b/>
          <w:bCs/>
          <w:color w:val="000000"/>
          <w:sz w:val="30"/>
          <w:szCs w:val="30"/>
        </w:rPr>
        <w:t>指导思想</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以习近平新时代中国特色社会主义思想为指导，全面贯彻党的十九大和十九届历次全会精神，深入学习贯彻习近平总书记关于应急管理重要论述，牢固树立新安全发展理念，最大程度地预防和减少城市轨道交通突发事件及其损害，为全面建成安全、便捷、高效、绿色、经济的现代化综合交通体系提供保障。</w:t>
      </w:r>
    </w:p>
    <w:p w:rsidR="00243361" w:rsidRPr="0001002C" w:rsidRDefault="00243361" w:rsidP="0001002C">
      <w:pPr>
        <w:overflowPunct w:val="0"/>
        <w:autoSpaceDE w:val="0"/>
        <w:autoSpaceDN w:val="0"/>
        <w:adjustRightInd w:val="0"/>
        <w:snapToGrid w:val="0"/>
        <w:spacing w:line="560" w:lineRule="exact"/>
        <w:ind w:firstLineChars="200" w:firstLine="602"/>
        <w:outlineLvl w:val="1"/>
        <w:rPr>
          <w:rFonts w:eastAsia="楷体_GB2312"/>
          <w:b/>
          <w:bCs/>
          <w:color w:val="000000"/>
          <w:sz w:val="30"/>
          <w:szCs w:val="30"/>
        </w:rPr>
      </w:pPr>
      <w:r w:rsidRPr="0001002C">
        <w:rPr>
          <w:rFonts w:eastAsia="楷体_GB2312"/>
          <w:b/>
          <w:bCs/>
          <w:color w:val="000000"/>
          <w:sz w:val="30"/>
          <w:szCs w:val="30"/>
        </w:rPr>
        <w:t xml:space="preserve">1.2 </w:t>
      </w:r>
      <w:r w:rsidRPr="0001002C">
        <w:rPr>
          <w:rFonts w:eastAsia="楷体_GB2312"/>
          <w:b/>
          <w:bCs/>
          <w:color w:val="000000"/>
          <w:sz w:val="30"/>
          <w:szCs w:val="30"/>
        </w:rPr>
        <w:t>编制目的</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为建立健全我区城市轨道交通运营安全工作，加强对运营突发事件处置的综合协调指挥，提高紧急救援反应能力，及时、有序、高效、妥善地配合市轨道应急指挥部处置城市轨道交通运营突发事件，最大限度地减少人员伤亡和财产损失，维护正常的工作秩序和社会秩序，制定本预案。</w:t>
      </w:r>
    </w:p>
    <w:p w:rsidR="00243361" w:rsidRPr="0001002C" w:rsidRDefault="00243361" w:rsidP="0001002C">
      <w:pPr>
        <w:overflowPunct w:val="0"/>
        <w:autoSpaceDE w:val="0"/>
        <w:autoSpaceDN w:val="0"/>
        <w:adjustRightInd w:val="0"/>
        <w:snapToGrid w:val="0"/>
        <w:spacing w:line="560" w:lineRule="exact"/>
        <w:ind w:firstLineChars="200" w:firstLine="602"/>
        <w:outlineLvl w:val="1"/>
        <w:rPr>
          <w:rFonts w:eastAsia="楷体_GB2312"/>
          <w:b/>
          <w:bCs/>
          <w:color w:val="000000"/>
          <w:sz w:val="30"/>
          <w:szCs w:val="30"/>
        </w:rPr>
      </w:pPr>
      <w:r w:rsidRPr="0001002C">
        <w:rPr>
          <w:rFonts w:eastAsia="楷体_GB2312"/>
          <w:b/>
          <w:bCs/>
          <w:color w:val="000000"/>
          <w:sz w:val="30"/>
          <w:szCs w:val="30"/>
        </w:rPr>
        <w:t xml:space="preserve">1.3 </w:t>
      </w:r>
      <w:r w:rsidRPr="0001002C">
        <w:rPr>
          <w:rFonts w:eastAsia="楷体_GB2312"/>
          <w:b/>
          <w:bCs/>
          <w:color w:val="000000"/>
          <w:sz w:val="30"/>
          <w:szCs w:val="30"/>
        </w:rPr>
        <w:t>编制依据</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依据《中华人民共和国突发事件应对法》</w:t>
      </w:r>
      <w:r w:rsidRPr="0001002C">
        <w:rPr>
          <w:rFonts w:eastAsia="仿宋_GB2312" w:hint="eastAsia"/>
          <w:b/>
          <w:color w:val="000000"/>
          <w:kern w:val="0"/>
          <w:sz w:val="30"/>
          <w:szCs w:val="30"/>
        </w:rPr>
        <w:t>、</w:t>
      </w:r>
      <w:r w:rsidRPr="0001002C">
        <w:rPr>
          <w:rFonts w:eastAsia="仿宋_GB2312"/>
          <w:b/>
          <w:color w:val="000000"/>
          <w:kern w:val="0"/>
          <w:sz w:val="30"/>
          <w:szCs w:val="30"/>
        </w:rPr>
        <w:t>《中华人民共和国安全生产法》</w:t>
      </w:r>
      <w:r w:rsidRPr="0001002C">
        <w:rPr>
          <w:rFonts w:eastAsia="仿宋_GB2312" w:hint="eastAsia"/>
          <w:b/>
          <w:color w:val="000000"/>
          <w:kern w:val="0"/>
          <w:sz w:val="30"/>
          <w:szCs w:val="30"/>
        </w:rPr>
        <w:t>、</w:t>
      </w:r>
      <w:r w:rsidRPr="0001002C">
        <w:rPr>
          <w:rFonts w:eastAsia="仿宋_GB2312"/>
          <w:b/>
          <w:color w:val="000000"/>
          <w:kern w:val="0"/>
          <w:sz w:val="30"/>
          <w:szCs w:val="30"/>
        </w:rPr>
        <w:t>《生产安全事故报告和调查处理条例》</w:t>
      </w:r>
      <w:r w:rsidRPr="0001002C">
        <w:rPr>
          <w:rFonts w:eastAsia="仿宋_GB2312" w:hint="eastAsia"/>
          <w:b/>
          <w:color w:val="000000"/>
          <w:kern w:val="0"/>
          <w:sz w:val="30"/>
          <w:szCs w:val="30"/>
        </w:rPr>
        <w:t>、</w:t>
      </w:r>
      <w:r w:rsidRPr="0001002C">
        <w:rPr>
          <w:rFonts w:eastAsia="仿宋_GB2312"/>
          <w:b/>
          <w:color w:val="000000"/>
          <w:kern w:val="0"/>
          <w:sz w:val="30"/>
          <w:szCs w:val="30"/>
        </w:rPr>
        <w:t>《国家轨道交通运营突发事件应急预案》</w:t>
      </w:r>
      <w:r w:rsidRPr="0001002C">
        <w:rPr>
          <w:rFonts w:eastAsia="仿宋_GB2312" w:hint="eastAsia"/>
          <w:b/>
          <w:color w:val="000000"/>
          <w:kern w:val="0"/>
          <w:sz w:val="30"/>
          <w:szCs w:val="30"/>
        </w:rPr>
        <w:t>、</w:t>
      </w:r>
      <w:r w:rsidRPr="0001002C">
        <w:rPr>
          <w:rFonts w:eastAsia="仿宋_GB2312"/>
          <w:b/>
          <w:color w:val="000000"/>
          <w:kern w:val="0"/>
          <w:sz w:val="30"/>
          <w:szCs w:val="30"/>
        </w:rPr>
        <w:t>《轨道交通运营突发事件应急预案编制规范》</w:t>
      </w:r>
      <w:r w:rsidRPr="0001002C">
        <w:rPr>
          <w:rFonts w:eastAsia="仿宋_GB2312" w:hint="eastAsia"/>
          <w:b/>
          <w:color w:val="000000"/>
          <w:kern w:val="0"/>
          <w:sz w:val="30"/>
          <w:szCs w:val="30"/>
        </w:rPr>
        <w:t>、</w:t>
      </w:r>
      <w:r w:rsidRPr="0001002C">
        <w:rPr>
          <w:rFonts w:eastAsia="仿宋_GB2312"/>
          <w:b/>
          <w:color w:val="000000"/>
          <w:kern w:val="0"/>
          <w:sz w:val="30"/>
          <w:szCs w:val="30"/>
        </w:rPr>
        <w:t>《天津市实施</w:t>
      </w:r>
      <w:r w:rsidRPr="0001002C">
        <w:rPr>
          <w:rFonts w:eastAsia="仿宋_GB2312"/>
          <w:b/>
          <w:color w:val="000000"/>
          <w:kern w:val="0"/>
          <w:sz w:val="30"/>
          <w:szCs w:val="30"/>
        </w:rPr>
        <w:t>&lt;</w:t>
      </w:r>
      <w:r w:rsidRPr="0001002C">
        <w:rPr>
          <w:rFonts w:eastAsia="仿宋_GB2312"/>
          <w:b/>
          <w:color w:val="000000"/>
          <w:kern w:val="0"/>
          <w:sz w:val="30"/>
          <w:szCs w:val="30"/>
        </w:rPr>
        <w:t>中华人民共和国突发事件应对法</w:t>
      </w:r>
      <w:r w:rsidRPr="0001002C">
        <w:rPr>
          <w:rFonts w:eastAsia="仿宋_GB2312"/>
          <w:b/>
          <w:color w:val="000000"/>
          <w:kern w:val="0"/>
          <w:sz w:val="30"/>
          <w:szCs w:val="30"/>
        </w:rPr>
        <w:t>&gt;</w:t>
      </w:r>
      <w:r w:rsidRPr="0001002C">
        <w:rPr>
          <w:rFonts w:eastAsia="仿宋_GB2312"/>
          <w:b/>
          <w:color w:val="000000"/>
          <w:kern w:val="0"/>
          <w:sz w:val="30"/>
          <w:szCs w:val="30"/>
        </w:rPr>
        <w:t>办法》</w:t>
      </w:r>
      <w:r w:rsidRPr="0001002C">
        <w:rPr>
          <w:rFonts w:eastAsia="仿宋_GB2312" w:hint="eastAsia"/>
          <w:b/>
          <w:color w:val="000000"/>
          <w:kern w:val="0"/>
          <w:sz w:val="30"/>
          <w:szCs w:val="30"/>
        </w:rPr>
        <w:t>、</w:t>
      </w:r>
      <w:r w:rsidRPr="0001002C">
        <w:rPr>
          <w:rFonts w:eastAsia="仿宋_GB2312"/>
          <w:b/>
          <w:color w:val="000000"/>
          <w:kern w:val="0"/>
          <w:sz w:val="30"/>
          <w:szCs w:val="30"/>
        </w:rPr>
        <w:t>《天津市城市轨道交通运营突发事件应急预案》</w:t>
      </w:r>
      <w:r w:rsidRPr="0001002C">
        <w:rPr>
          <w:rFonts w:eastAsia="仿宋_GB2312" w:hint="eastAsia"/>
          <w:b/>
          <w:color w:val="000000"/>
          <w:kern w:val="0"/>
          <w:sz w:val="30"/>
          <w:szCs w:val="30"/>
        </w:rPr>
        <w:t>、</w:t>
      </w:r>
      <w:r w:rsidRPr="0001002C">
        <w:rPr>
          <w:rFonts w:eastAsia="仿宋_GB2312"/>
          <w:b/>
          <w:color w:val="000000"/>
          <w:kern w:val="0"/>
          <w:sz w:val="30"/>
          <w:szCs w:val="30"/>
        </w:rPr>
        <w:t>《天津市</w:t>
      </w:r>
      <w:r w:rsidRPr="0001002C">
        <w:rPr>
          <w:rFonts w:eastAsia="仿宋_GB2312"/>
          <w:b/>
          <w:color w:val="000000"/>
          <w:kern w:val="0"/>
          <w:sz w:val="30"/>
          <w:szCs w:val="30"/>
        </w:rPr>
        <w:lastRenderedPageBreak/>
        <w:t>津南区突发事件总体应急预案》等有关法律、法规和规范性文件，结合我区实际情况，制定本预案。</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0" w:name="_Toc75104231"/>
      <w:r w:rsidRPr="0001002C">
        <w:rPr>
          <w:rFonts w:eastAsia="楷体"/>
          <w:b/>
          <w:bCs/>
          <w:color w:val="000000"/>
          <w:sz w:val="30"/>
          <w:szCs w:val="30"/>
        </w:rPr>
        <w:t xml:space="preserve">1.4 </w:t>
      </w:r>
      <w:r w:rsidRPr="0001002C">
        <w:rPr>
          <w:rFonts w:eastAsia="楷体_GB2312"/>
          <w:b/>
          <w:bCs/>
          <w:color w:val="000000"/>
          <w:sz w:val="30"/>
          <w:szCs w:val="30"/>
        </w:rPr>
        <w:t>适用范围</w:t>
      </w:r>
      <w:bookmarkEnd w:id="0"/>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本预案是本区处置城市轨道交通运营突发事件（以下简称运营突发事件）的专项应急预案，适用于发生在本区行政区域内，须由本区处置或由本区参与处置的运营突发事件，以及发生在其他地区，须由本区参与处置的运营突发事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适用于涉及本区行政区域内城市轨道交通运营过程中发生的因列车撞击、脱轨，设施设备故障、损毁，以及大客流等情况，造成人员伤亡、行车中断、财产损失的突发事件应对工作。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因地震、洪涝、气象灾害等自然灾害和恐怖袭击、刑事案件等社会安全事件以及其他因素影响或可能影响城市轨道交通正常运营时，依据津南区相关预案执行，同时参照本预案组织做好监测预警、信息报告、应急响应、后期处置等相关应对工作。</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1" w:name="_Toc75104232"/>
      <w:r w:rsidRPr="0001002C">
        <w:rPr>
          <w:rFonts w:eastAsia="楷体"/>
          <w:b/>
          <w:bCs/>
          <w:color w:val="000000"/>
          <w:sz w:val="30"/>
          <w:szCs w:val="30"/>
        </w:rPr>
        <w:t xml:space="preserve">1.5 </w:t>
      </w:r>
      <w:r w:rsidRPr="0001002C">
        <w:rPr>
          <w:rFonts w:eastAsia="楷体_GB2312"/>
          <w:b/>
          <w:bCs/>
          <w:color w:val="000000"/>
          <w:sz w:val="30"/>
          <w:szCs w:val="30"/>
        </w:rPr>
        <w:t>工作原则</w:t>
      </w:r>
      <w:bookmarkEnd w:id="1"/>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突发事件应对工作坚持统一领导、属地负责，条块结合、协调联动，快速反应、科学处置的原则。运营突发事件发生后，区人民政府和有关部门、轨道交通运营单位（以下简称运营单位）应立即按照职责分工和相关预案开展处置工作。</w:t>
      </w:r>
    </w:p>
    <w:p w:rsidR="00243361" w:rsidRPr="0001002C" w:rsidRDefault="00243361" w:rsidP="0001002C">
      <w:pPr>
        <w:overflowPunct w:val="0"/>
        <w:autoSpaceDE w:val="0"/>
        <w:autoSpaceDN w:val="0"/>
        <w:adjustRightInd w:val="0"/>
        <w:snapToGrid w:val="0"/>
        <w:spacing w:line="560" w:lineRule="exact"/>
        <w:ind w:firstLineChars="200" w:firstLine="602"/>
        <w:outlineLvl w:val="1"/>
        <w:rPr>
          <w:rFonts w:eastAsia="楷体_GB2312"/>
          <w:b/>
          <w:bCs/>
          <w:color w:val="000000"/>
          <w:sz w:val="30"/>
          <w:szCs w:val="30"/>
        </w:rPr>
      </w:pPr>
      <w:r w:rsidRPr="0001002C">
        <w:rPr>
          <w:rFonts w:eastAsia="楷体_GB2312"/>
          <w:b/>
          <w:bCs/>
          <w:color w:val="000000"/>
          <w:sz w:val="30"/>
          <w:szCs w:val="30"/>
        </w:rPr>
        <w:t xml:space="preserve">1.6 </w:t>
      </w:r>
      <w:r w:rsidRPr="0001002C">
        <w:rPr>
          <w:rFonts w:eastAsia="楷体_GB2312"/>
          <w:b/>
          <w:bCs/>
          <w:color w:val="000000"/>
          <w:sz w:val="30"/>
          <w:szCs w:val="30"/>
        </w:rPr>
        <w:t>事件分类分级</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本预案所称运营突发事件，是指在城市轨道交通运营线路上，因自然灾害、人为因素或设施故障造成城市轨道交通运营中断、人</w:t>
      </w:r>
      <w:r w:rsidRPr="0001002C">
        <w:rPr>
          <w:rFonts w:eastAsia="仿宋_GB2312"/>
          <w:b/>
          <w:color w:val="000000"/>
          <w:kern w:val="0"/>
          <w:sz w:val="30"/>
          <w:szCs w:val="30"/>
        </w:rPr>
        <w:lastRenderedPageBreak/>
        <w:t>员伤亡、乘客被困等危及公共安全的突发事件。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根据影响范围、可能造成或已经造成的严重程度以及人员伤亡、财产损失、运营中断等情况，将运营突发事件从高到低分为特别重大、重大、较大、一般四个等级。事件分级标准见</w:t>
      </w:r>
      <w:r w:rsidRPr="0001002C">
        <w:rPr>
          <w:rFonts w:eastAsia="仿宋_GB2312"/>
          <w:b/>
          <w:color w:val="000000"/>
          <w:kern w:val="0"/>
          <w:sz w:val="30"/>
          <w:szCs w:val="30"/>
        </w:rPr>
        <w:t>7</w:t>
      </w:r>
      <w:r w:rsidRPr="0001002C">
        <w:rPr>
          <w:rFonts w:eastAsia="仿宋_GB2312"/>
          <w:b/>
          <w:color w:val="000000"/>
          <w:kern w:val="0"/>
          <w:sz w:val="30"/>
          <w:szCs w:val="30"/>
        </w:rPr>
        <w:t>附则</w:t>
      </w:r>
      <w:r w:rsidRPr="0001002C">
        <w:rPr>
          <w:rFonts w:eastAsia="仿宋_GB2312"/>
          <w:b/>
          <w:color w:val="000000"/>
          <w:kern w:val="0"/>
          <w:sz w:val="30"/>
          <w:szCs w:val="30"/>
        </w:rPr>
        <w:t xml:space="preserve"> 7.2</w:t>
      </w:r>
      <w:r w:rsidRPr="0001002C">
        <w:rPr>
          <w:rFonts w:eastAsia="仿宋_GB2312"/>
          <w:b/>
          <w:color w:val="000000"/>
          <w:kern w:val="0"/>
          <w:sz w:val="30"/>
          <w:szCs w:val="30"/>
        </w:rPr>
        <w:t>。</w:t>
      </w:r>
    </w:p>
    <w:p w:rsidR="00243361" w:rsidRPr="0001002C" w:rsidRDefault="00243361" w:rsidP="0001002C">
      <w:pPr>
        <w:overflowPunct w:val="0"/>
        <w:autoSpaceDE w:val="0"/>
        <w:autoSpaceDN w:val="0"/>
        <w:adjustRightInd w:val="0"/>
        <w:snapToGrid w:val="0"/>
        <w:spacing w:line="560" w:lineRule="exact"/>
        <w:ind w:firstLineChars="200" w:firstLine="602"/>
        <w:outlineLvl w:val="0"/>
        <w:rPr>
          <w:rFonts w:eastAsia="黑体"/>
          <w:b/>
          <w:bCs/>
          <w:color w:val="000000"/>
          <w:kern w:val="44"/>
          <w:sz w:val="30"/>
          <w:szCs w:val="30"/>
        </w:rPr>
      </w:pPr>
      <w:r w:rsidRPr="0001002C">
        <w:rPr>
          <w:rFonts w:eastAsia="黑体"/>
          <w:b/>
          <w:bCs/>
          <w:color w:val="000000"/>
          <w:kern w:val="44"/>
          <w:sz w:val="30"/>
          <w:szCs w:val="30"/>
        </w:rPr>
        <w:t xml:space="preserve">2 </w:t>
      </w:r>
      <w:r w:rsidRPr="0001002C">
        <w:rPr>
          <w:rFonts w:eastAsia="黑体"/>
          <w:b/>
          <w:bCs/>
          <w:color w:val="000000"/>
          <w:kern w:val="44"/>
          <w:sz w:val="30"/>
          <w:szCs w:val="30"/>
        </w:rPr>
        <w:t>组织指挥体系</w:t>
      </w:r>
    </w:p>
    <w:p w:rsidR="00243361" w:rsidRPr="0001002C" w:rsidRDefault="00243361" w:rsidP="0001002C">
      <w:pPr>
        <w:overflowPunct w:val="0"/>
        <w:autoSpaceDE w:val="0"/>
        <w:autoSpaceDN w:val="0"/>
        <w:adjustRightInd w:val="0"/>
        <w:snapToGrid w:val="0"/>
        <w:spacing w:line="560" w:lineRule="exact"/>
        <w:ind w:firstLineChars="200" w:firstLine="602"/>
        <w:outlineLvl w:val="1"/>
        <w:rPr>
          <w:rFonts w:eastAsia="楷体_GB2312"/>
          <w:b/>
          <w:bCs/>
          <w:color w:val="000000"/>
          <w:sz w:val="30"/>
          <w:szCs w:val="30"/>
        </w:rPr>
      </w:pPr>
      <w:r w:rsidRPr="0001002C">
        <w:rPr>
          <w:rFonts w:eastAsia="楷体_GB2312"/>
          <w:b/>
          <w:bCs/>
          <w:color w:val="000000"/>
          <w:sz w:val="30"/>
          <w:szCs w:val="30"/>
        </w:rPr>
        <w:t xml:space="preserve">2.1 </w:t>
      </w:r>
      <w:r w:rsidRPr="0001002C">
        <w:rPr>
          <w:rFonts w:eastAsia="楷体_GB2312"/>
          <w:b/>
          <w:bCs/>
          <w:color w:val="000000"/>
          <w:sz w:val="30"/>
          <w:szCs w:val="30"/>
        </w:rPr>
        <w:t>应急工作组织指挥机构</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1</w:t>
      </w:r>
      <w:r w:rsidRPr="0001002C">
        <w:rPr>
          <w:rFonts w:eastAsia="仿宋_GB2312"/>
          <w:b/>
          <w:color w:val="000000"/>
          <w:kern w:val="0"/>
          <w:sz w:val="30"/>
          <w:szCs w:val="30"/>
        </w:rPr>
        <w:t>）区城市轨道交通运营突发事件应急指挥部</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设立津南区城市轨道交通运营突发事件应急指挥部（以下简称</w:t>
      </w:r>
      <w:r w:rsidRPr="0001002C">
        <w:rPr>
          <w:rFonts w:eastAsia="仿宋_GB2312"/>
          <w:b/>
          <w:color w:val="000000"/>
          <w:kern w:val="0"/>
          <w:sz w:val="30"/>
          <w:szCs w:val="30"/>
        </w:rPr>
        <w:t>“</w:t>
      </w:r>
      <w:r w:rsidRPr="0001002C">
        <w:rPr>
          <w:rFonts w:eastAsia="仿宋_GB2312"/>
          <w:b/>
          <w:color w:val="000000"/>
          <w:kern w:val="0"/>
          <w:sz w:val="30"/>
          <w:szCs w:val="30"/>
        </w:rPr>
        <w:t>区指挥部</w:t>
      </w:r>
      <w:r w:rsidRPr="0001002C">
        <w:rPr>
          <w:rFonts w:eastAsia="仿宋_GB2312"/>
          <w:b/>
          <w:color w:val="000000"/>
          <w:kern w:val="0"/>
          <w:sz w:val="30"/>
          <w:szCs w:val="30"/>
        </w:rPr>
        <w:t>”</w:t>
      </w:r>
      <w:r w:rsidRPr="0001002C">
        <w:rPr>
          <w:rFonts w:eastAsia="仿宋_GB2312"/>
          <w:b/>
          <w:color w:val="000000"/>
          <w:kern w:val="0"/>
          <w:sz w:val="30"/>
          <w:szCs w:val="30"/>
        </w:rPr>
        <w:t>），在区委、区政府领导下，组织开展本区运营突发事件应急处置工作。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区指挥部总指挥由分管交通运输工作的副区长担任，副总指挥由区运管局的主要负责同志担任。</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的主要职责是：研究落实应对运营突发事件的指导意见和具体措施，组织开展本区一般运营突发事件应急处置工作，研究部署相关应急救援队伍、应急物资装备的建设管理工作，指导建立联席会议制度等。</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2</w:t>
      </w:r>
      <w:r w:rsidRPr="0001002C">
        <w:rPr>
          <w:rFonts w:eastAsia="仿宋_GB2312"/>
          <w:b/>
          <w:color w:val="000000"/>
          <w:kern w:val="0"/>
          <w:sz w:val="30"/>
          <w:szCs w:val="30"/>
        </w:rPr>
        <w:t>）区城市轨道交通运营突发事件应急指挥部办公室</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区指挥部下设津南区城市轨道交通运营突发事件应急指挥部办公室（以下简称</w:t>
      </w:r>
      <w:r w:rsidRPr="0001002C">
        <w:rPr>
          <w:rFonts w:eastAsia="仿宋_GB2312"/>
          <w:b/>
          <w:color w:val="000000"/>
          <w:kern w:val="0"/>
          <w:sz w:val="30"/>
          <w:szCs w:val="30"/>
        </w:rPr>
        <w:t>“</w:t>
      </w:r>
      <w:r w:rsidRPr="0001002C">
        <w:rPr>
          <w:rFonts w:eastAsia="仿宋_GB2312"/>
          <w:b/>
          <w:color w:val="000000"/>
          <w:kern w:val="0"/>
          <w:sz w:val="30"/>
          <w:szCs w:val="30"/>
        </w:rPr>
        <w:t>区指挥部办公室</w:t>
      </w:r>
      <w:r w:rsidRPr="0001002C">
        <w:rPr>
          <w:rFonts w:eastAsia="仿宋_GB2312"/>
          <w:b/>
          <w:color w:val="000000"/>
          <w:kern w:val="0"/>
          <w:sz w:val="30"/>
          <w:szCs w:val="30"/>
        </w:rPr>
        <w:t>”</w:t>
      </w:r>
      <w:r w:rsidRPr="0001002C">
        <w:rPr>
          <w:rFonts w:eastAsia="仿宋_GB2312"/>
          <w:b/>
          <w:color w:val="000000"/>
          <w:kern w:val="0"/>
          <w:sz w:val="30"/>
          <w:szCs w:val="30"/>
        </w:rPr>
        <w:t>），作为区指挥部常设办事机构，设在区运管局，主任由区运管局主要负责同志担任，副主任由区运管局相关分管负责同志担任，配备专（兼）职工作人员，负责开展区级专项应急预案编修，完善相关应急预案支撑文件，检查区指挥</w:t>
      </w:r>
      <w:r w:rsidRPr="0001002C">
        <w:rPr>
          <w:rFonts w:eastAsia="仿宋_GB2312"/>
          <w:b/>
          <w:color w:val="000000"/>
          <w:kern w:val="0"/>
          <w:sz w:val="30"/>
          <w:szCs w:val="30"/>
        </w:rPr>
        <w:lastRenderedPageBreak/>
        <w:t>部工作部署的落实情况，协调、指导区指挥部成员单位开展相关应急保障与应急处置工作。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3</w:t>
      </w:r>
      <w:r w:rsidRPr="0001002C">
        <w:rPr>
          <w:rFonts w:eastAsia="仿宋_GB2312"/>
          <w:b/>
          <w:color w:val="000000"/>
          <w:kern w:val="0"/>
          <w:sz w:val="30"/>
          <w:szCs w:val="30"/>
        </w:rPr>
        <w:t>）应急指挥部成员单位</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成员单位由运营单位、区运管局、区委宣传部、区委网信办、区外事办、区发改委、区住建委、区卫健委、区城管委、区应急局、公安津南分局、市规划资源局津南分局、区生态环境局、区水务局、区气象局、区民政局、区财政局、区工信局、区消防救援支队、国网天津津南供电公司、各</w:t>
      </w:r>
      <w:r w:rsidR="001F25C0" w:rsidRPr="0001002C">
        <w:rPr>
          <w:rFonts w:eastAsia="仿宋_GB2312"/>
          <w:b/>
          <w:color w:val="000000"/>
          <w:kern w:val="0"/>
          <w:sz w:val="30"/>
          <w:szCs w:val="30"/>
        </w:rPr>
        <w:t>镇街</w:t>
      </w:r>
      <w:r w:rsidRPr="0001002C">
        <w:rPr>
          <w:rFonts w:eastAsia="仿宋_GB2312"/>
          <w:b/>
          <w:color w:val="000000"/>
          <w:kern w:val="0"/>
          <w:sz w:val="30"/>
          <w:szCs w:val="30"/>
        </w:rPr>
        <w:t>办事处（园区）组成。</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区指挥部可根据工作需要，对成员单位进行补充和调整。</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区指挥部成员单位及职责见附件</w:t>
      </w:r>
      <w:r w:rsidRPr="0001002C">
        <w:rPr>
          <w:rFonts w:eastAsia="仿宋_GB2312"/>
          <w:b/>
          <w:color w:val="000000"/>
          <w:kern w:val="0"/>
          <w:sz w:val="30"/>
          <w:szCs w:val="30"/>
        </w:rPr>
        <w:t>1</w:t>
      </w:r>
      <w:r w:rsidRPr="0001002C">
        <w:rPr>
          <w:rFonts w:eastAsia="仿宋_GB2312"/>
          <w:b/>
          <w:color w:val="000000"/>
          <w:kern w:val="0"/>
          <w:sz w:val="30"/>
          <w:szCs w:val="30"/>
        </w:rPr>
        <w:t>。</w:t>
      </w:r>
    </w:p>
    <w:p w:rsidR="00243361" w:rsidRPr="0001002C" w:rsidRDefault="00243361" w:rsidP="0001002C">
      <w:pPr>
        <w:overflowPunct w:val="0"/>
        <w:autoSpaceDE w:val="0"/>
        <w:autoSpaceDN w:val="0"/>
        <w:adjustRightInd w:val="0"/>
        <w:snapToGrid w:val="0"/>
        <w:spacing w:line="560" w:lineRule="exact"/>
        <w:ind w:firstLineChars="200" w:firstLine="602"/>
        <w:rPr>
          <w:rFonts w:eastAsia="楷体_GB2312"/>
          <w:b/>
          <w:bCs/>
          <w:color w:val="000000"/>
          <w:sz w:val="30"/>
          <w:szCs w:val="30"/>
        </w:rPr>
      </w:pPr>
      <w:r w:rsidRPr="0001002C">
        <w:rPr>
          <w:rFonts w:eastAsia="楷体_GB2312"/>
          <w:b/>
          <w:bCs/>
          <w:color w:val="000000"/>
          <w:sz w:val="30"/>
          <w:szCs w:val="30"/>
        </w:rPr>
        <w:t xml:space="preserve">2.2 </w:t>
      </w:r>
      <w:r w:rsidRPr="0001002C">
        <w:rPr>
          <w:rFonts w:eastAsia="楷体_GB2312"/>
          <w:b/>
          <w:bCs/>
          <w:color w:val="000000"/>
          <w:sz w:val="30"/>
          <w:szCs w:val="30"/>
        </w:rPr>
        <w:t>现场指挥机构</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运营突发事件发生后，按照</w:t>
      </w:r>
      <w:r w:rsidRPr="0001002C">
        <w:rPr>
          <w:rFonts w:eastAsia="仿宋_GB2312"/>
          <w:b/>
          <w:color w:val="000000"/>
          <w:kern w:val="0"/>
          <w:sz w:val="30"/>
          <w:szCs w:val="30"/>
        </w:rPr>
        <w:t>“</w:t>
      </w:r>
      <w:r w:rsidRPr="0001002C">
        <w:rPr>
          <w:rFonts w:eastAsia="仿宋_GB2312"/>
          <w:b/>
          <w:color w:val="000000"/>
          <w:kern w:val="0"/>
          <w:sz w:val="30"/>
          <w:szCs w:val="30"/>
        </w:rPr>
        <w:t>战区制、主官上</w:t>
      </w:r>
      <w:r w:rsidRPr="0001002C">
        <w:rPr>
          <w:rFonts w:eastAsia="仿宋_GB2312"/>
          <w:b/>
          <w:color w:val="000000"/>
          <w:kern w:val="0"/>
          <w:sz w:val="30"/>
          <w:szCs w:val="30"/>
        </w:rPr>
        <w:t>”</w:t>
      </w:r>
      <w:r w:rsidRPr="0001002C">
        <w:rPr>
          <w:rFonts w:eastAsia="仿宋_GB2312"/>
          <w:b/>
          <w:color w:val="000000"/>
          <w:kern w:val="0"/>
          <w:sz w:val="30"/>
          <w:szCs w:val="30"/>
        </w:rPr>
        <w:t>的原则，就近组建现场指挥部。指挥调度现场应急救援力量、调配应急物资，协调有关单位开展抢险救援、医疗救护、转移疏散、治安维护等工作。到现场参加应急处置的各方面应急力量应主动向现场指挥部报到、受领任务，接受现场指挥部的指挥调度，及时报告现场情况和处置进展。</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现场指挥部工作实行现场总指挥负责制。发生一般运营突发事件，</w:t>
      </w:r>
      <w:r w:rsidR="00802C47" w:rsidRPr="0001002C">
        <w:rPr>
          <w:rFonts w:eastAsia="仿宋_GB2312"/>
          <w:b/>
          <w:color w:val="000000"/>
          <w:sz w:val="30"/>
          <w:szCs w:val="30"/>
        </w:rPr>
        <w:t>一般</w:t>
      </w:r>
      <w:r w:rsidR="00802C47" w:rsidRPr="0001002C">
        <w:rPr>
          <w:rFonts w:eastAsia="仿宋_GB2312" w:hint="eastAsia"/>
          <w:b/>
          <w:color w:val="000000"/>
          <w:sz w:val="30"/>
          <w:szCs w:val="30"/>
        </w:rPr>
        <w:t>由</w:t>
      </w:r>
      <w:r w:rsidR="00802C47" w:rsidRPr="0001002C">
        <w:rPr>
          <w:rFonts w:ascii="仿宋_GB2312" w:eastAsia="仿宋_GB2312" w:hAnsi="仿宋" w:hint="eastAsia"/>
          <w:b/>
          <w:sz w:val="30"/>
          <w:szCs w:val="30"/>
        </w:rPr>
        <w:t>区政府或区指挥部指定负责同志</w:t>
      </w:r>
      <w:r w:rsidR="00802C47" w:rsidRPr="0001002C">
        <w:rPr>
          <w:rFonts w:eastAsia="仿宋_GB2312"/>
          <w:b/>
          <w:color w:val="000000"/>
          <w:sz w:val="30"/>
          <w:szCs w:val="30"/>
        </w:rPr>
        <w:t>任现场总指挥</w:t>
      </w:r>
      <w:r w:rsidRPr="0001002C">
        <w:rPr>
          <w:rFonts w:eastAsia="仿宋_GB2312"/>
          <w:b/>
          <w:color w:val="000000"/>
          <w:kern w:val="0"/>
          <w:sz w:val="30"/>
          <w:szCs w:val="30"/>
        </w:rPr>
        <w:t>；事件超出本区处置能力，需市级指挥机构协调处置的，及时向市委、市政府和市应急指挥部报告，并请求援助。现场总指挥负责组织研究并确定现场处置方案，指定工作组负责人员。现场总指挥发生变动或</w:t>
      </w:r>
      <w:r w:rsidRPr="0001002C">
        <w:rPr>
          <w:rFonts w:eastAsia="仿宋_GB2312"/>
          <w:b/>
          <w:color w:val="000000"/>
          <w:kern w:val="0"/>
          <w:sz w:val="30"/>
          <w:szCs w:val="30"/>
        </w:rPr>
        <w:lastRenderedPageBreak/>
        <w:t>更替的，应做好相关工作的交接。</w:t>
      </w:r>
    </w:p>
    <w:p w:rsidR="00243361" w:rsidRPr="0001002C" w:rsidRDefault="00243361" w:rsidP="0001002C">
      <w:pPr>
        <w:overflowPunct w:val="0"/>
        <w:autoSpaceDE w:val="0"/>
        <w:autoSpaceDN w:val="0"/>
        <w:adjustRightInd w:val="0"/>
        <w:snapToGrid w:val="0"/>
        <w:spacing w:line="560" w:lineRule="exact"/>
        <w:ind w:firstLineChars="200" w:firstLine="602"/>
        <w:rPr>
          <w:rFonts w:eastAsia="楷体_GB2312"/>
          <w:b/>
          <w:bCs/>
          <w:color w:val="000000"/>
          <w:sz w:val="30"/>
          <w:szCs w:val="30"/>
        </w:rPr>
      </w:pPr>
      <w:r w:rsidRPr="0001002C">
        <w:rPr>
          <w:rFonts w:eastAsia="楷体_GB2312"/>
          <w:b/>
          <w:bCs/>
          <w:color w:val="000000"/>
          <w:sz w:val="30"/>
          <w:szCs w:val="30"/>
        </w:rPr>
        <w:t xml:space="preserve">2.3 </w:t>
      </w:r>
      <w:r w:rsidRPr="0001002C">
        <w:rPr>
          <w:rFonts w:eastAsia="楷体_GB2312"/>
          <w:b/>
          <w:bCs/>
          <w:color w:val="000000"/>
          <w:sz w:val="30"/>
          <w:szCs w:val="30"/>
        </w:rPr>
        <w:t>运营单位</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单位是运营突发事件应对工作的责任主体，日常建立健全应急指挥机制，建立与相关单位的信息共享和应急联动机制。运营突发事件初期，负责及时、准确上报事件信息和自身能力范围内的应急处置工作；负责现场人员疏散与施救、城市轨道交通设施抢修；及时发布运营调整信息，立即组织站点、车内人员疏散，防止事态扩大。做好受损受灾情况统计分析，并参与相关事件善后和原因分析、调查等工作；负责组织开展本单位管辖范围内的应急宣教、应急演练、应急预案管理等相关日常应急管理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楷体_GB2312"/>
          <w:b/>
          <w:bCs/>
          <w:color w:val="000000"/>
          <w:sz w:val="30"/>
          <w:szCs w:val="30"/>
        </w:rPr>
      </w:pPr>
      <w:r w:rsidRPr="0001002C">
        <w:rPr>
          <w:rFonts w:eastAsia="楷体_GB2312"/>
          <w:b/>
          <w:bCs/>
          <w:color w:val="000000"/>
          <w:sz w:val="30"/>
          <w:szCs w:val="30"/>
        </w:rPr>
        <w:t xml:space="preserve">2.4 </w:t>
      </w:r>
      <w:r w:rsidRPr="0001002C">
        <w:rPr>
          <w:rFonts w:eastAsia="楷体_GB2312"/>
          <w:b/>
          <w:bCs/>
          <w:color w:val="000000"/>
          <w:sz w:val="30"/>
          <w:szCs w:val="30"/>
        </w:rPr>
        <w:t>专家组</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区指挥部根据实际情况，聘请有关专家组建运营突发事件应对专家咨询机构，为风险防控、灾情研判、应急救援、调查评估、恢复重建等工作提供决策建议和技术支持。</w:t>
      </w:r>
    </w:p>
    <w:p w:rsidR="00243361" w:rsidRPr="0001002C" w:rsidRDefault="00243361" w:rsidP="0001002C">
      <w:pPr>
        <w:overflowPunct w:val="0"/>
        <w:autoSpaceDE w:val="0"/>
        <w:autoSpaceDN w:val="0"/>
        <w:adjustRightInd w:val="0"/>
        <w:snapToGrid w:val="0"/>
        <w:spacing w:line="560" w:lineRule="exact"/>
        <w:ind w:firstLineChars="200" w:firstLine="602"/>
        <w:rPr>
          <w:rFonts w:eastAsia="黑体"/>
          <w:b/>
          <w:color w:val="000000"/>
          <w:kern w:val="44"/>
          <w:sz w:val="30"/>
          <w:szCs w:val="30"/>
        </w:rPr>
      </w:pPr>
      <w:bookmarkStart w:id="2" w:name="_Toc75104241"/>
      <w:r w:rsidRPr="0001002C">
        <w:rPr>
          <w:rFonts w:eastAsia="黑体"/>
          <w:b/>
          <w:color w:val="000000"/>
          <w:kern w:val="44"/>
          <w:sz w:val="30"/>
          <w:szCs w:val="30"/>
        </w:rPr>
        <w:t xml:space="preserve">3 </w:t>
      </w:r>
      <w:r w:rsidRPr="0001002C">
        <w:rPr>
          <w:rFonts w:eastAsia="黑体"/>
          <w:b/>
          <w:color w:val="000000"/>
          <w:kern w:val="44"/>
          <w:sz w:val="30"/>
          <w:szCs w:val="30"/>
        </w:rPr>
        <w:t>监测预警与信息报告</w:t>
      </w:r>
      <w:bookmarkEnd w:id="2"/>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3" w:name="_Toc75104242"/>
      <w:r w:rsidRPr="0001002C">
        <w:rPr>
          <w:rFonts w:eastAsia="楷体"/>
          <w:b/>
          <w:bCs/>
          <w:color w:val="000000"/>
          <w:sz w:val="30"/>
          <w:szCs w:val="30"/>
        </w:rPr>
        <w:t xml:space="preserve">3.1 </w:t>
      </w:r>
      <w:r w:rsidRPr="0001002C">
        <w:rPr>
          <w:rFonts w:eastAsia="楷体_GB2312"/>
          <w:b/>
          <w:bCs/>
          <w:color w:val="000000"/>
          <w:sz w:val="30"/>
          <w:szCs w:val="30"/>
        </w:rPr>
        <w:t>监测</w:t>
      </w:r>
      <w:bookmarkEnd w:id="3"/>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单位是城市轨道交通运营监测工作的责任主体，应当建立健全城市轨道交通运营监测体系，根据运营突发事件的特点和规律，加大对线路、轨道、结构工程、车辆、供电、通信、信号、消防、特种设备、应急照明等设施设备和环境状态以及客流情况等的监测力度，定期排查安全隐患，开展风险评估，健全应急处置和事故信息报告流程，落实各项风险防控措施，并对监测信息和城市轨道交</w:t>
      </w:r>
      <w:r w:rsidRPr="0001002C">
        <w:rPr>
          <w:rFonts w:eastAsia="仿宋_GB2312"/>
          <w:b/>
          <w:color w:val="000000"/>
          <w:kern w:val="0"/>
          <w:sz w:val="30"/>
          <w:szCs w:val="30"/>
        </w:rPr>
        <w:lastRenderedPageBreak/>
        <w:t>通运行状况信息进行统计、汇总和分析。当津南区轨道交通正常运营可能受到影响时，要立即将有关情况报告区运管局。</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运管局根据运营单位监测情况的重要程度会同区应急局、公安津南分局、市规划资源局津南分局、区生态环境局、区住建委、区水务局、区气象局、区消防救援支队等成员单位和运营单位建立健全定期会商和信息共享机制，加强对突发大客流和洪涝、气象灾害、地质灾害、地震、火灾、公共安全事件等信息的收集，对各类风险信息进行分析研判，并及时将可能导致运营突发事件的信息告知运营单位。有关成员单位应及时将可能影响城市轨道交通正常运营的信息通报区运管局。</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4" w:name="_Toc75104243"/>
      <w:r w:rsidRPr="0001002C">
        <w:rPr>
          <w:rFonts w:eastAsia="楷体"/>
          <w:b/>
          <w:bCs/>
          <w:color w:val="000000"/>
          <w:sz w:val="30"/>
          <w:szCs w:val="30"/>
        </w:rPr>
        <w:t xml:space="preserve">3.2 </w:t>
      </w:r>
      <w:r w:rsidRPr="0001002C">
        <w:rPr>
          <w:rFonts w:eastAsia="楷体_GB2312"/>
          <w:b/>
          <w:bCs/>
          <w:color w:val="000000"/>
          <w:sz w:val="30"/>
          <w:szCs w:val="30"/>
        </w:rPr>
        <w:t>预警</w:t>
      </w:r>
      <w:bookmarkEnd w:id="4"/>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5" w:name="_Toc75104244"/>
      <w:r w:rsidRPr="0001002C">
        <w:rPr>
          <w:rFonts w:eastAsia="仿宋_GB2312"/>
          <w:b/>
          <w:color w:val="000000"/>
          <w:sz w:val="30"/>
          <w:szCs w:val="30"/>
        </w:rPr>
        <w:t xml:space="preserve">3.2.1 </w:t>
      </w:r>
      <w:r w:rsidRPr="0001002C">
        <w:rPr>
          <w:rFonts w:eastAsia="仿宋_GB2312"/>
          <w:b/>
          <w:color w:val="000000"/>
          <w:sz w:val="30"/>
          <w:szCs w:val="30"/>
        </w:rPr>
        <w:t>预警信息发布</w:t>
      </w:r>
      <w:bookmarkEnd w:id="5"/>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1</w:t>
      </w:r>
      <w:r w:rsidRPr="0001002C">
        <w:rPr>
          <w:rFonts w:eastAsia="仿宋_GB2312"/>
          <w:b/>
          <w:color w:val="000000"/>
          <w:kern w:val="0"/>
          <w:sz w:val="30"/>
          <w:szCs w:val="30"/>
        </w:rPr>
        <w:t>）预警分级</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可以预警的运营突发事件的预警级别分为四级，由高到低依次为一级、二级、三级、四级，分别用红色、橙色、黄色、蓝色标示。</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红色预警：预计将要发生特别重大运营突发事件。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橙色预警：预计将要发生重大运营突发事件。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黄色预警：预计将要发生较大运营突发事件。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蓝色预警：预计将要发生一般运营突发事件。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2</w:t>
      </w:r>
      <w:r w:rsidRPr="0001002C">
        <w:rPr>
          <w:rFonts w:eastAsia="仿宋_GB2312"/>
          <w:b/>
          <w:color w:val="000000"/>
          <w:kern w:val="0"/>
          <w:sz w:val="30"/>
          <w:szCs w:val="30"/>
        </w:rPr>
        <w:t>）预警发布</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运营单位要及时对可能导致运营突发事件的风险信息进行分析研判，预估可能造成影响的范围和程度。运营单位对城市轨道交通</w:t>
      </w:r>
      <w:r w:rsidRPr="0001002C">
        <w:rPr>
          <w:rFonts w:eastAsia="仿宋_GB2312"/>
          <w:b/>
          <w:color w:val="000000"/>
          <w:kern w:val="0"/>
          <w:sz w:val="30"/>
          <w:szCs w:val="30"/>
        </w:rPr>
        <w:lastRenderedPageBreak/>
        <w:t>系统内设施设备及环境状态异常可能导致运营突发事件时，要及时向相关岗位专业人员发出预警；因突发大客流、自然灾害等原因可能影响城市轨道交通正常运营时，要及时上报区指挥部办公室。由区指挥部办公室报请区人民政府同意后，协调相关成员单位按照职责通过电视、广播、报纸、互联网等渠道向公众发布预警信息。</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6" w:name="_Toc75104245"/>
      <w:r w:rsidRPr="0001002C">
        <w:rPr>
          <w:rFonts w:eastAsia="仿宋_GB2312"/>
          <w:b/>
          <w:color w:val="000000"/>
          <w:sz w:val="30"/>
          <w:szCs w:val="30"/>
        </w:rPr>
        <w:t xml:space="preserve">3.2.2 </w:t>
      </w:r>
      <w:r w:rsidRPr="0001002C">
        <w:rPr>
          <w:rFonts w:eastAsia="仿宋_GB2312"/>
          <w:b/>
          <w:color w:val="000000"/>
          <w:sz w:val="30"/>
          <w:szCs w:val="30"/>
        </w:rPr>
        <w:t>预警行动</w:t>
      </w:r>
      <w:bookmarkEnd w:id="6"/>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1</w:t>
      </w:r>
      <w:r w:rsidRPr="0001002C">
        <w:rPr>
          <w:rFonts w:eastAsia="仿宋_GB2312"/>
          <w:b/>
          <w:color w:val="000000"/>
          <w:kern w:val="0"/>
          <w:sz w:val="30"/>
          <w:szCs w:val="30"/>
        </w:rPr>
        <w:t>）研判可能发生运营突发事件时，运营单位视情采取以下防范措施：</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①</w:t>
      </w:r>
      <w:r w:rsidRPr="0001002C">
        <w:rPr>
          <w:rFonts w:eastAsia="仿宋_GB2312"/>
          <w:b/>
          <w:color w:val="000000"/>
          <w:kern w:val="0"/>
          <w:sz w:val="30"/>
          <w:szCs w:val="30"/>
        </w:rPr>
        <w:t>运营单位对于城市轨道交通系统内设施设备及环境状态预警，要组织专业人员迅速对相关设施设备状态进行检查确认，排除故障，并做好故障排除前的各项防范工作。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②</w:t>
      </w:r>
      <w:r w:rsidRPr="0001002C">
        <w:rPr>
          <w:rFonts w:eastAsia="仿宋_GB2312"/>
          <w:b/>
          <w:color w:val="000000"/>
          <w:kern w:val="0"/>
          <w:sz w:val="30"/>
          <w:szCs w:val="30"/>
        </w:rPr>
        <w:t>对于突发大客流预警，要及时调整运营组织方案，加强客流情况监测，在重点车站增派人员加强值守，做好客流疏导，视情采取限流、封站等控制措施，必要时申请启动地面公共交通接驳疏运。城市轨道交通运营主管部门要及时协调组织运力疏导客流。</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③</w:t>
      </w:r>
      <w:r w:rsidRPr="0001002C">
        <w:rPr>
          <w:rFonts w:eastAsia="仿宋_GB2312"/>
          <w:b/>
          <w:color w:val="000000"/>
          <w:kern w:val="0"/>
          <w:sz w:val="30"/>
          <w:szCs w:val="30"/>
        </w:rPr>
        <w:t>对于自然灾害预警，运营单位要加强对地面线路、设备间、车站出入口等重点区域的检查巡视，加强对重点设施设备的巡检紧固和对重点区段设施设备的值守监测，做好相关设施设备停用和相关线路列车限速、停运准备。</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2</w:t>
      </w:r>
      <w:r w:rsidRPr="0001002C">
        <w:rPr>
          <w:rFonts w:eastAsia="仿宋_GB2312"/>
          <w:b/>
          <w:color w:val="000000"/>
          <w:kern w:val="0"/>
          <w:sz w:val="30"/>
          <w:szCs w:val="30"/>
        </w:rPr>
        <w:t>）预警信息发布后，区指挥部各成员单位按照各自职责，开展预警行动，可视情采取以下措施：</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①</w:t>
      </w:r>
      <w:r w:rsidRPr="0001002C">
        <w:rPr>
          <w:rFonts w:eastAsia="仿宋_GB2312"/>
          <w:b/>
          <w:color w:val="000000"/>
          <w:kern w:val="0"/>
          <w:sz w:val="30"/>
          <w:szCs w:val="30"/>
        </w:rPr>
        <w:t>蓝色预警响应</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lastRenderedPageBreak/>
        <w:t>预警信息发布后，区指挥部办公室及各成员单位立即作出响应，成员单位负责同志带班，安排专人</w:t>
      </w:r>
      <w:r w:rsidRPr="0001002C">
        <w:rPr>
          <w:rFonts w:eastAsia="仿宋_GB2312"/>
          <w:b/>
          <w:color w:val="000000"/>
          <w:kern w:val="0"/>
          <w:sz w:val="30"/>
          <w:szCs w:val="30"/>
        </w:rPr>
        <w:t>24</w:t>
      </w:r>
      <w:r w:rsidRPr="0001002C">
        <w:rPr>
          <w:rFonts w:eastAsia="仿宋_GB2312"/>
          <w:b/>
          <w:color w:val="000000"/>
          <w:kern w:val="0"/>
          <w:sz w:val="30"/>
          <w:szCs w:val="30"/>
        </w:rPr>
        <w:t>小时值守，随时保持通信联络畅通。区指挥部办公室对事故或事件信息进行分析评估，科学研判发展趋势；向社会公众发布防灾避险的提示性、建议性信息等；各成员单位的应急救援队伍随时待命，接到命令后迅速赶赴现场，视情况采取防止事件发生或事态进一步扩大的其他相应措施。</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②</w:t>
      </w:r>
      <w:r w:rsidRPr="0001002C">
        <w:rPr>
          <w:rFonts w:eastAsia="仿宋_GB2312"/>
          <w:b/>
          <w:color w:val="000000"/>
          <w:kern w:val="0"/>
          <w:sz w:val="30"/>
          <w:szCs w:val="30"/>
        </w:rPr>
        <w:t>黄色预警响应</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在蓝色预警响应的基础上，采取以下措施：</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区指挥部办公室及各成员单位带班负责同志应及时掌握情况，做好随时赶赴现场的准备。视情况协调属地</w:t>
      </w:r>
      <w:r w:rsidR="001F25C0" w:rsidRPr="0001002C">
        <w:rPr>
          <w:rFonts w:eastAsia="仿宋_GB2312"/>
          <w:b/>
          <w:color w:val="000000"/>
          <w:kern w:val="0"/>
          <w:sz w:val="30"/>
          <w:szCs w:val="30"/>
        </w:rPr>
        <w:t>镇街</w:t>
      </w:r>
      <w:r w:rsidRPr="0001002C">
        <w:rPr>
          <w:rFonts w:eastAsia="仿宋_GB2312"/>
          <w:b/>
          <w:color w:val="000000"/>
          <w:kern w:val="0"/>
          <w:sz w:val="30"/>
          <w:szCs w:val="30"/>
        </w:rPr>
        <w:t>组建现场指挥部。</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区指挥部办公室向各成员单位通报突发事件预警情况，区运管局会同相关成员单位到场后依据职责组织对事发现场进行查勘，做好应急处置准备，并及时上报信息。</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③</w:t>
      </w:r>
      <w:r w:rsidRPr="0001002C">
        <w:rPr>
          <w:rFonts w:eastAsia="仿宋_GB2312"/>
          <w:b/>
          <w:color w:val="000000"/>
          <w:kern w:val="0"/>
          <w:sz w:val="30"/>
          <w:szCs w:val="30"/>
        </w:rPr>
        <w:t>橙色预警响应</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在黄色预警响应的基础上采取以下措施：</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区指挥部办公室协调通讯管理部门及时做好现场应急通讯和视频连线；运营单位组织现场勘查及监测等工作。区指挥部各成员单位的应急救援队伍随时待命，备齐人员物资，接到命令后立即集结出发。</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专家组进驻区指挥部办公室或事件现场，区指挥部办公室组织相关成员单位和机构、专家，对事故或事件信息进行分析评估，研判发展趋势，并提供决策建议。</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lastRenderedPageBreak/>
        <w:t>加强安全检查和隐患排查，确保交通、通信、供水、排水、供电、供气、供热等公共设施的正常运行；</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加强对重点单位、重要部位和重要基础设施的安全保卫，维护社会治安秩序。</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④</w:t>
      </w:r>
      <w:r w:rsidRPr="0001002C">
        <w:rPr>
          <w:rFonts w:eastAsia="仿宋_GB2312"/>
          <w:b/>
          <w:color w:val="000000"/>
          <w:kern w:val="0"/>
          <w:sz w:val="30"/>
          <w:szCs w:val="30"/>
        </w:rPr>
        <w:t>红色预警响应</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在橙色预警响应的基础上，区指挥部各成员单位的应急救援队伍到达事件现场开展应急处置工作。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根据事件发展态势，预警响应可随时转入应急响应，按照应急响应程序处置。</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区指挥部办公室立即开展应急监测和预警信息专项报送工作，掌握并报告事态进展情况，根据区指挥部要求增加报告频次，形成事件动态报告机制。</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7" w:name="_Toc75104246"/>
      <w:r w:rsidRPr="0001002C">
        <w:rPr>
          <w:rFonts w:eastAsia="仿宋_GB2312"/>
          <w:b/>
          <w:color w:val="000000"/>
          <w:sz w:val="30"/>
          <w:szCs w:val="30"/>
        </w:rPr>
        <w:t xml:space="preserve">3.2.3 </w:t>
      </w:r>
      <w:r w:rsidRPr="0001002C">
        <w:rPr>
          <w:rFonts w:eastAsia="仿宋_GB2312"/>
          <w:b/>
          <w:color w:val="000000"/>
          <w:sz w:val="30"/>
          <w:szCs w:val="30"/>
        </w:rPr>
        <w:t>预警解除</w:t>
      </w:r>
      <w:bookmarkEnd w:id="7"/>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人民政府组织有关部门密切关注运营突发事件进展情况，依据事态变化情况和专家会商建议，按照有关规定适时调整预警级别并及时发布。当确定突发事件不可能发生或危险已经解除时，立即宣布解除警报，终止预警期，解除已经采取的应对措施。</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8" w:name="_Toc75104247"/>
      <w:r w:rsidRPr="0001002C">
        <w:rPr>
          <w:rFonts w:eastAsia="楷体"/>
          <w:b/>
          <w:bCs/>
          <w:color w:val="000000"/>
          <w:sz w:val="30"/>
          <w:szCs w:val="30"/>
        </w:rPr>
        <w:t xml:space="preserve">3.3 </w:t>
      </w:r>
      <w:r w:rsidRPr="0001002C">
        <w:rPr>
          <w:rFonts w:eastAsia="楷体_GB2312"/>
          <w:b/>
          <w:bCs/>
          <w:color w:val="000000"/>
          <w:sz w:val="30"/>
          <w:szCs w:val="30"/>
        </w:rPr>
        <w:t>信息报告</w:t>
      </w:r>
      <w:bookmarkEnd w:id="8"/>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发生突发事件或发现重大风险隐患后，运营单位要及时向区指挥部办公室报告事件或隐患信息。事发地</w:t>
      </w:r>
      <w:r w:rsidR="001F25C0" w:rsidRPr="0001002C">
        <w:rPr>
          <w:rFonts w:eastAsia="仿宋_GB2312"/>
          <w:b/>
          <w:color w:val="000000"/>
          <w:kern w:val="0"/>
          <w:sz w:val="30"/>
          <w:szCs w:val="30"/>
        </w:rPr>
        <w:t>镇街</w:t>
      </w:r>
      <w:r w:rsidRPr="0001002C">
        <w:rPr>
          <w:rFonts w:eastAsia="仿宋_GB2312"/>
          <w:b/>
          <w:color w:val="000000"/>
          <w:kern w:val="0"/>
          <w:sz w:val="30"/>
          <w:szCs w:val="30"/>
        </w:rPr>
        <w:t>和相关部门要按照接报即报、随时续报的原则，在接报后</w:t>
      </w:r>
      <w:r w:rsidRPr="0001002C">
        <w:rPr>
          <w:rFonts w:eastAsia="仿宋_GB2312"/>
          <w:b/>
          <w:color w:val="000000"/>
          <w:kern w:val="0"/>
          <w:sz w:val="30"/>
          <w:szCs w:val="30"/>
        </w:rPr>
        <w:t>30</w:t>
      </w:r>
      <w:r w:rsidRPr="0001002C">
        <w:rPr>
          <w:rFonts w:eastAsia="仿宋_GB2312"/>
          <w:b/>
          <w:color w:val="000000"/>
          <w:kern w:val="0"/>
          <w:sz w:val="30"/>
          <w:szCs w:val="30"/>
        </w:rPr>
        <w:t>分钟内电话报告、</w:t>
      </w:r>
      <w:r w:rsidRPr="0001002C">
        <w:rPr>
          <w:rFonts w:eastAsia="仿宋_GB2312"/>
          <w:b/>
          <w:color w:val="000000"/>
          <w:kern w:val="0"/>
          <w:sz w:val="30"/>
          <w:szCs w:val="30"/>
        </w:rPr>
        <w:t>1</w:t>
      </w:r>
      <w:r w:rsidRPr="0001002C">
        <w:rPr>
          <w:rFonts w:eastAsia="仿宋_GB2312"/>
          <w:b/>
          <w:color w:val="000000"/>
          <w:kern w:val="0"/>
          <w:sz w:val="30"/>
          <w:szCs w:val="30"/>
        </w:rPr>
        <w:t>小时内书面向区委、区政府报告突发事件基本情况。对于死亡人数接近或者</w:t>
      </w:r>
      <w:r w:rsidRPr="0001002C">
        <w:rPr>
          <w:rFonts w:eastAsia="仿宋_GB2312"/>
          <w:b/>
          <w:color w:val="000000"/>
          <w:kern w:val="0"/>
          <w:sz w:val="30"/>
          <w:szCs w:val="30"/>
        </w:rPr>
        <w:lastRenderedPageBreak/>
        <w:t>可能超过</w:t>
      </w:r>
      <w:r w:rsidRPr="0001002C">
        <w:rPr>
          <w:rFonts w:eastAsia="仿宋_GB2312"/>
          <w:b/>
          <w:color w:val="000000"/>
          <w:kern w:val="0"/>
          <w:sz w:val="30"/>
          <w:szCs w:val="30"/>
        </w:rPr>
        <w:t>10</w:t>
      </w:r>
      <w:r w:rsidRPr="0001002C">
        <w:rPr>
          <w:rFonts w:eastAsia="仿宋_GB2312"/>
          <w:b/>
          <w:color w:val="000000"/>
          <w:kern w:val="0"/>
          <w:sz w:val="30"/>
          <w:szCs w:val="30"/>
        </w:rPr>
        <w:t>人的突发事件，已经或者有可能引发舆情炒作、造成负面影响的突发事件，事发地</w:t>
      </w:r>
      <w:r w:rsidR="001F25C0" w:rsidRPr="0001002C">
        <w:rPr>
          <w:rFonts w:eastAsia="仿宋_GB2312"/>
          <w:b/>
          <w:color w:val="000000"/>
          <w:kern w:val="0"/>
          <w:sz w:val="30"/>
          <w:szCs w:val="30"/>
        </w:rPr>
        <w:t>镇街</w:t>
      </w:r>
      <w:r w:rsidRPr="0001002C">
        <w:rPr>
          <w:rFonts w:eastAsia="仿宋_GB2312"/>
          <w:b/>
          <w:color w:val="000000"/>
          <w:kern w:val="0"/>
          <w:sz w:val="30"/>
          <w:szCs w:val="30"/>
        </w:rPr>
        <w:t>和相关部门要第一时间向区委、区政府报告。区</w:t>
      </w:r>
      <w:r w:rsidRPr="0001002C">
        <w:rPr>
          <w:rFonts w:eastAsia="仿宋_GB2312" w:hint="eastAsia"/>
          <w:b/>
          <w:color w:val="000000"/>
          <w:kern w:val="0"/>
          <w:sz w:val="30"/>
          <w:szCs w:val="30"/>
        </w:rPr>
        <w:t>人民</w:t>
      </w:r>
      <w:r w:rsidRPr="0001002C">
        <w:rPr>
          <w:rFonts w:eastAsia="仿宋_GB2312"/>
          <w:b/>
          <w:color w:val="000000"/>
          <w:kern w:val="0"/>
          <w:sz w:val="30"/>
          <w:szCs w:val="30"/>
        </w:rPr>
        <w:t>政府按照规定时限向市委、市政府报告。</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shd w:val="clear" w:color="auto" w:fill="FFFFFF"/>
        </w:rPr>
      </w:pPr>
      <w:r w:rsidRPr="0001002C">
        <w:rPr>
          <w:rFonts w:eastAsia="仿宋_GB2312"/>
          <w:b/>
          <w:color w:val="000000"/>
          <w:kern w:val="0"/>
          <w:sz w:val="30"/>
          <w:szCs w:val="30"/>
        </w:rPr>
        <w:t>信息报告内容包括报告单位、报告人姓名、信息来源、事发时间和地点、人员伤亡和失联情况、影响范围和危害程度等。书面报告还应在以上内容基础上，进一步完善环境影响、建筑物倒塌损坏情况、交通通信电力等基础设施损毁情况、应急救援情况和已经采取的其他措施，并及时续报事件动态和处置进展。对性质严重、情况复杂、后续工作时间较长的运营突发事件，实行</w:t>
      </w:r>
      <w:r w:rsidRPr="0001002C">
        <w:rPr>
          <w:rFonts w:eastAsia="仿宋_GB2312"/>
          <w:b/>
          <w:color w:val="000000"/>
          <w:kern w:val="0"/>
          <w:sz w:val="30"/>
          <w:szCs w:val="30"/>
        </w:rPr>
        <w:t>“</w:t>
      </w:r>
      <w:r w:rsidRPr="0001002C">
        <w:rPr>
          <w:rFonts w:eastAsia="仿宋_GB2312"/>
          <w:b/>
          <w:color w:val="000000"/>
          <w:kern w:val="0"/>
          <w:sz w:val="30"/>
          <w:szCs w:val="30"/>
        </w:rPr>
        <w:t>日报告</w:t>
      </w:r>
      <w:r w:rsidRPr="0001002C">
        <w:rPr>
          <w:rFonts w:eastAsia="仿宋_GB2312"/>
          <w:b/>
          <w:color w:val="000000"/>
          <w:kern w:val="0"/>
          <w:sz w:val="30"/>
          <w:szCs w:val="30"/>
        </w:rPr>
        <w:t>”</w:t>
      </w:r>
      <w:r w:rsidRPr="0001002C">
        <w:rPr>
          <w:rFonts w:eastAsia="仿宋_GB2312"/>
          <w:b/>
          <w:color w:val="000000"/>
          <w:kern w:val="0"/>
          <w:sz w:val="30"/>
          <w:szCs w:val="30"/>
        </w:rPr>
        <w:t>制度。对于区委、区政府要求核实的情况，电话反馈时间不得超过</w:t>
      </w:r>
      <w:r w:rsidRPr="0001002C">
        <w:rPr>
          <w:rFonts w:eastAsia="仿宋_GB2312"/>
          <w:b/>
          <w:color w:val="000000"/>
          <w:kern w:val="0"/>
          <w:sz w:val="30"/>
          <w:szCs w:val="30"/>
        </w:rPr>
        <w:t>15</w:t>
      </w:r>
      <w:r w:rsidRPr="0001002C">
        <w:rPr>
          <w:rFonts w:eastAsia="仿宋_GB2312"/>
          <w:b/>
          <w:color w:val="000000"/>
          <w:kern w:val="0"/>
          <w:sz w:val="30"/>
          <w:szCs w:val="30"/>
        </w:rPr>
        <w:t>分钟。区领导同志作出批示、提出要求后，相关区或部门（单位）要及时报告落实情况。</w:t>
      </w:r>
    </w:p>
    <w:p w:rsidR="00243361" w:rsidRPr="0001002C" w:rsidRDefault="00243361" w:rsidP="0001002C">
      <w:pPr>
        <w:overflowPunct w:val="0"/>
        <w:autoSpaceDE w:val="0"/>
        <w:autoSpaceDN w:val="0"/>
        <w:adjustRightInd w:val="0"/>
        <w:snapToGrid w:val="0"/>
        <w:spacing w:line="560" w:lineRule="exact"/>
        <w:ind w:firstLineChars="200" w:firstLine="602"/>
        <w:outlineLvl w:val="0"/>
        <w:rPr>
          <w:rFonts w:eastAsia="黑体"/>
          <w:b/>
          <w:bCs/>
          <w:color w:val="000000"/>
          <w:kern w:val="44"/>
          <w:sz w:val="30"/>
          <w:szCs w:val="30"/>
        </w:rPr>
      </w:pPr>
      <w:r w:rsidRPr="0001002C">
        <w:rPr>
          <w:rFonts w:eastAsia="黑体"/>
          <w:b/>
          <w:bCs/>
          <w:color w:val="000000"/>
          <w:kern w:val="44"/>
          <w:sz w:val="30"/>
          <w:szCs w:val="30"/>
        </w:rPr>
        <w:t xml:space="preserve">4 </w:t>
      </w:r>
      <w:r w:rsidRPr="0001002C">
        <w:rPr>
          <w:rFonts w:eastAsia="黑体"/>
          <w:b/>
          <w:bCs/>
          <w:color w:val="000000"/>
          <w:sz w:val="30"/>
          <w:szCs w:val="30"/>
        </w:rPr>
        <w:t>应急响应</w:t>
      </w:r>
    </w:p>
    <w:p w:rsidR="00243361" w:rsidRPr="0001002C" w:rsidRDefault="00243361" w:rsidP="0001002C">
      <w:pPr>
        <w:overflowPunct w:val="0"/>
        <w:autoSpaceDE w:val="0"/>
        <w:autoSpaceDN w:val="0"/>
        <w:adjustRightInd w:val="0"/>
        <w:snapToGrid w:val="0"/>
        <w:spacing w:line="560" w:lineRule="exact"/>
        <w:ind w:firstLineChars="200" w:firstLine="602"/>
        <w:rPr>
          <w:rFonts w:eastAsia="楷体_GB2312"/>
          <w:b/>
          <w:bCs/>
          <w:color w:val="000000"/>
          <w:sz w:val="30"/>
          <w:szCs w:val="30"/>
        </w:rPr>
      </w:pPr>
      <w:r w:rsidRPr="0001002C">
        <w:rPr>
          <w:rFonts w:eastAsia="楷体_GB2312"/>
          <w:b/>
          <w:bCs/>
          <w:color w:val="000000"/>
          <w:sz w:val="30"/>
          <w:szCs w:val="30"/>
        </w:rPr>
        <w:t xml:space="preserve">4.1 </w:t>
      </w:r>
      <w:r w:rsidRPr="0001002C">
        <w:rPr>
          <w:rFonts w:eastAsia="楷体_GB2312"/>
          <w:b/>
          <w:bCs/>
          <w:color w:val="000000"/>
          <w:sz w:val="30"/>
          <w:szCs w:val="30"/>
        </w:rPr>
        <w:t>响应分级</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初判发生特别重大、重大、较大突发事件，以及跨区的突发事件，由区人民政府做好先期处置，并接受市级层面统一指挥；初判发生一般突发事件，由区人民政府负责应对。对于事件本身较为敏感，或发生在重点地区或重大活动举办、重要会议召开等时期，适当提高响应级别，并视发展态势及时调整响应级别，避免响应不足或响应过度。</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根据运营突发事件的危害程度、影响范围和处置能力，区级层面应急响应由高到低分为两级：一级、二级。发生较大及以上突发</w:t>
      </w:r>
      <w:r w:rsidRPr="0001002C">
        <w:rPr>
          <w:rFonts w:eastAsia="仿宋_GB2312"/>
          <w:b/>
          <w:color w:val="000000"/>
          <w:kern w:val="0"/>
          <w:sz w:val="30"/>
          <w:szCs w:val="30"/>
        </w:rPr>
        <w:lastRenderedPageBreak/>
        <w:t>事件时，根据区委、区政府决定，启动一级应急响应；发生一般突发事件时，启动二级应急响应。</w:t>
      </w:r>
    </w:p>
    <w:p w:rsidR="00243361" w:rsidRPr="0001002C" w:rsidRDefault="00243361" w:rsidP="0001002C">
      <w:pPr>
        <w:adjustRightInd w:val="0"/>
        <w:snapToGrid w:val="0"/>
        <w:spacing w:line="560" w:lineRule="exact"/>
        <w:ind w:firstLineChars="200" w:firstLine="602"/>
        <w:textAlignment w:val="baseline"/>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1</w:t>
      </w:r>
      <w:r w:rsidRPr="0001002C">
        <w:rPr>
          <w:rFonts w:eastAsia="仿宋_GB2312"/>
          <w:b/>
          <w:color w:val="000000"/>
          <w:kern w:val="0"/>
          <w:sz w:val="30"/>
          <w:szCs w:val="30"/>
        </w:rPr>
        <w:t>）二级响应</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接到一般运营突发事件报告后，由区指挥部组建现场指挥部。现场指挥部组织实施抢险救援和应急处置工作，并向区指挥部办公室报告。区指挥部办公室视情况赴现场指导，采取但不限于以下措施：</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①</w:t>
      </w:r>
      <w:r w:rsidRPr="0001002C">
        <w:rPr>
          <w:rFonts w:eastAsia="仿宋_GB2312"/>
          <w:b/>
          <w:color w:val="000000"/>
          <w:kern w:val="0"/>
          <w:sz w:val="30"/>
          <w:szCs w:val="30"/>
        </w:rPr>
        <w:t>区指挥部组织开展人员疏散、医疗救护、现场监控等应急处置工作。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②</w:t>
      </w:r>
      <w:r w:rsidRPr="0001002C">
        <w:rPr>
          <w:rFonts w:eastAsia="仿宋_GB2312"/>
          <w:b/>
          <w:color w:val="000000"/>
          <w:kern w:val="0"/>
          <w:sz w:val="30"/>
          <w:szCs w:val="30"/>
        </w:rPr>
        <w:t>区</w:t>
      </w:r>
      <w:r w:rsidRPr="0001002C">
        <w:rPr>
          <w:rFonts w:eastAsia="仿宋_GB2312" w:hint="eastAsia"/>
          <w:b/>
          <w:color w:val="000000"/>
          <w:kern w:val="0"/>
          <w:sz w:val="30"/>
          <w:szCs w:val="30"/>
        </w:rPr>
        <w:t>人民</w:t>
      </w:r>
      <w:r w:rsidRPr="0001002C">
        <w:rPr>
          <w:rFonts w:eastAsia="仿宋_GB2312"/>
          <w:b/>
          <w:color w:val="000000"/>
          <w:kern w:val="0"/>
          <w:sz w:val="30"/>
          <w:szCs w:val="30"/>
        </w:rPr>
        <w:t>政府主要负责同志、区应急委和区指挥部有关负责同志赴现场指挥、组织、协调应急处置工作。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③</w:t>
      </w:r>
      <w:r w:rsidRPr="0001002C">
        <w:rPr>
          <w:rFonts w:eastAsia="仿宋_GB2312"/>
          <w:b/>
          <w:color w:val="000000"/>
          <w:kern w:val="0"/>
          <w:sz w:val="30"/>
          <w:szCs w:val="30"/>
        </w:rPr>
        <w:t>区指挥部办公室协调调度区指挥部掌握的应急救援队伍、应急救援装备和应急物资等资源，协助现场指挥部共同开展应急处置工作。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④</w:t>
      </w:r>
      <w:r w:rsidRPr="0001002C">
        <w:rPr>
          <w:rFonts w:eastAsia="仿宋_GB2312"/>
          <w:b/>
          <w:color w:val="000000"/>
          <w:kern w:val="0"/>
          <w:sz w:val="30"/>
          <w:szCs w:val="30"/>
        </w:rPr>
        <w:t>区指挥部办公室密切监视突发事件发展变化，随时做好扩大应急响应准备。</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⑤</w:t>
      </w:r>
      <w:r w:rsidRPr="0001002C">
        <w:rPr>
          <w:rFonts w:eastAsia="仿宋_GB2312"/>
          <w:b/>
          <w:color w:val="000000"/>
          <w:kern w:val="0"/>
          <w:sz w:val="30"/>
          <w:szCs w:val="30"/>
        </w:rPr>
        <w:t>法律、法规规定以及区委、区政府决定的其他事项。</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2</w:t>
      </w:r>
      <w:r w:rsidRPr="0001002C">
        <w:rPr>
          <w:rFonts w:eastAsia="仿宋_GB2312"/>
          <w:b/>
          <w:color w:val="000000"/>
          <w:kern w:val="0"/>
          <w:sz w:val="30"/>
          <w:szCs w:val="30"/>
        </w:rPr>
        <w:t>）一级响应</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接到较大及以上运营突发事件报告后，由区指挥部组建现场指挥部，先期组织开展抢险救援和应急处置工作，待市级指挥部到达事故现场后，区指挥部移交现场应急指挥权。在二级响应的基础上，采取下列措施：</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lastRenderedPageBreak/>
        <w:t>①</w:t>
      </w:r>
      <w:r w:rsidRPr="0001002C">
        <w:rPr>
          <w:rFonts w:eastAsia="仿宋_GB2312"/>
          <w:b/>
          <w:color w:val="000000"/>
          <w:kern w:val="0"/>
          <w:sz w:val="30"/>
          <w:szCs w:val="30"/>
        </w:rPr>
        <w:t>区指挥部办公室向区委、区政府和区指挥部总指挥、报告。</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②</w:t>
      </w:r>
      <w:r w:rsidRPr="0001002C">
        <w:rPr>
          <w:rFonts w:eastAsia="仿宋_GB2312"/>
          <w:b/>
          <w:color w:val="000000"/>
          <w:kern w:val="0"/>
          <w:sz w:val="30"/>
          <w:szCs w:val="30"/>
        </w:rPr>
        <w:t>区</w:t>
      </w:r>
      <w:r w:rsidRPr="0001002C">
        <w:rPr>
          <w:rFonts w:eastAsia="仿宋_GB2312" w:hint="eastAsia"/>
          <w:b/>
          <w:color w:val="000000"/>
          <w:kern w:val="0"/>
          <w:sz w:val="30"/>
          <w:szCs w:val="30"/>
        </w:rPr>
        <w:t>人民</w:t>
      </w:r>
      <w:r w:rsidRPr="0001002C">
        <w:rPr>
          <w:rFonts w:eastAsia="仿宋_GB2312"/>
          <w:b/>
          <w:color w:val="000000"/>
          <w:kern w:val="0"/>
          <w:sz w:val="30"/>
          <w:szCs w:val="30"/>
        </w:rPr>
        <w:t>政府主要负责同志和有关区领导同志赴现场指导、组织、协调应急处置工作。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③</w:t>
      </w:r>
      <w:r w:rsidRPr="0001002C">
        <w:rPr>
          <w:rFonts w:eastAsia="仿宋_GB2312"/>
          <w:b/>
          <w:color w:val="000000"/>
          <w:kern w:val="0"/>
          <w:sz w:val="30"/>
          <w:szCs w:val="30"/>
        </w:rPr>
        <w:t>召开总指挥部工作会议，传达贯彻市领导同志指示、批示精神和区委、区政府有关要求，听取各成员单位情况汇报，研究部署事发地管控、人员疏散、交通管制、运力衔接、新闻发布、事件分析评估等事项，由各成员单位按照职责分工开展各项应急处置工作，负责对事发现场周边居民进行疏散安置及后勤保障等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④</w:t>
      </w:r>
      <w:r w:rsidRPr="0001002C">
        <w:rPr>
          <w:rFonts w:eastAsia="仿宋_GB2312"/>
          <w:b/>
          <w:color w:val="000000"/>
          <w:kern w:val="0"/>
          <w:sz w:val="30"/>
          <w:szCs w:val="30"/>
        </w:rPr>
        <w:t>指挥部各成员单位相关负责领导赶赴现场，依据相关职责开展本行业应对工作。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⑤</w:t>
      </w:r>
      <w:r w:rsidRPr="0001002C">
        <w:rPr>
          <w:rFonts w:eastAsia="仿宋_GB2312"/>
          <w:b/>
          <w:color w:val="000000"/>
          <w:kern w:val="0"/>
          <w:sz w:val="30"/>
          <w:szCs w:val="30"/>
        </w:rPr>
        <w:t>市级有关部门工作组到场后，总指挥及时汇报工作，接受统一指挥，并做好相关保障工作。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⑥</w:t>
      </w:r>
      <w:r w:rsidRPr="0001002C">
        <w:rPr>
          <w:rFonts w:eastAsia="仿宋_GB2312"/>
          <w:b/>
          <w:color w:val="000000"/>
          <w:kern w:val="0"/>
          <w:sz w:val="30"/>
          <w:szCs w:val="30"/>
        </w:rPr>
        <w:t>法律、法规规定以及区委、区政府决定的其他事项。</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津南区城市轨道交通运营突发事件分级响应流程图见附件</w:t>
      </w:r>
      <w:r w:rsidRPr="0001002C">
        <w:rPr>
          <w:rFonts w:eastAsia="仿宋_GB2312"/>
          <w:b/>
          <w:color w:val="000000"/>
          <w:kern w:val="0"/>
          <w:sz w:val="30"/>
          <w:szCs w:val="30"/>
        </w:rPr>
        <w:t>2</w:t>
      </w:r>
      <w:r w:rsidRPr="0001002C">
        <w:rPr>
          <w:rFonts w:eastAsia="仿宋_GB2312"/>
          <w:b/>
          <w:color w:val="000000"/>
          <w:kern w:val="0"/>
          <w:sz w:val="30"/>
          <w:szCs w:val="30"/>
        </w:rPr>
        <w:t>。</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9" w:name="_Toc75104250"/>
      <w:r w:rsidRPr="0001002C">
        <w:rPr>
          <w:rFonts w:eastAsia="楷体"/>
          <w:b/>
          <w:bCs/>
          <w:color w:val="000000"/>
          <w:sz w:val="30"/>
          <w:szCs w:val="30"/>
        </w:rPr>
        <w:t xml:space="preserve">4.2 </w:t>
      </w:r>
      <w:r w:rsidRPr="0001002C">
        <w:rPr>
          <w:rFonts w:eastAsia="楷体_GB2312"/>
          <w:b/>
          <w:bCs/>
          <w:color w:val="000000"/>
          <w:sz w:val="30"/>
          <w:szCs w:val="30"/>
        </w:rPr>
        <w:t>响应措施</w:t>
      </w:r>
      <w:bookmarkEnd w:id="9"/>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突发事件发生后，运营单位必须立即启动相关应急预案，组织疏散乘客、伤员救治等先期应急处置工作，全力控制事态发展；各成员单位根据工作需要，组织采取以下措施控制事态发展，严防次生、衍生灾害。</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在运营突发事件处置中做好帮助老年人应对工作。采取必要智能化管理和服务措施，提供运营突发事件风险提醒、紧急避难场所提示、</w:t>
      </w:r>
      <w:r w:rsidRPr="0001002C">
        <w:rPr>
          <w:rFonts w:eastAsia="仿宋_GB2312"/>
          <w:b/>
          <w:color w:val="000000"/>
          <w:kern w:val="0"/>
          <w:sz w:val="30"/>
          <w:szCs w:val="30"/>
        </w:rPr>
        <w:t>“</w:t>
      </w:r>
      <w:r w:rsidRPr="0001002C">
        <w:rPr>
          <w:rFonts w:eastAsia="仿宋_GB2312"/>
          <w:b/>
          <w:color w:val="000000"/>
          <w:kern w:val="0"/>
          <w:sz w:val="30"/>
          <w:szCs w:val="30"/>
        </w:rPr>
        <w:t>一键呼叫</w:t>
      </w:r>
      <w:r w:rsidRPr="0001002C">
        <w:rPr>
          <w:rFonts w:eastAsia="仿宋_GB2312"/>
          <w:b/>
          <w:color w:val="000000"/>
          <w:kern w:val="0"/>
          <w:sz w:val="30"/>
          <w:szCs w:val="30"/>
        </w:rPr>
        <w:t>”</w:t>
      </w:r>
      <w:r w:rsidRPr="0001002C">
        <w:rPr>
          <w:rFonts w:eastAsia="仿宋_GB2312"/>
          <w:b/>
          <w:color w:val="000000"/>
          <w:kern w:val="0"/>
          <w:sz w:val="30"/>
          <w:szCs w:val="30"/>
        </w:rPr>
        <w:t>应急救援、受灾人群转移安置、救灾物资分配发</w:t>
      </w:r>
      <w:r w:rsidRPr="0001002C">
        <w:rPr>
          <w:rFonts w:eastAsia="仿宋_GB2312"/>
          <w:b/>
          <w:color w:val="000000"/>
          <w:kern w:val="0"/>
          <w:sz w:val="30"/>
          <w:szCs w:val="30"/>
        </w:rPr>
        <w:lastRenderedPageBreak/>
        <w:t>放等线上线下相结合的应急救援和保障服务。</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区指挥部成员单位应根据工作需要，组织采取以下措施：</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10" w:name="_Toc75104251"/>
      <w:r w:rsidRPr="0001002C">
        <w:rPr>
          <w:rFonts w:eastAsia="仿宋_GB2312"/>
          <w:b/>
          <w:color w:val="000000"/>
          <w:sz w:val="30"/>
          <w:szCs w:val="30"/>
        </w:rPr>
        <w:t xml:space="preserve">4.2.1 </w:t>
      </w:r>
      <w:r w:rsidRPr="0001002C">
        <w:rPr>
          <w:rFonts w:eastAsia="仿宋_GB2312"/>
          <w:b/>
          <w:color w:val="000000"/>
          <w:sz w:val="30"/>
          <w:szCs w:val="30"/>
        </w:rPr>
        <w:t>人员搜救</w:t>
      </w:r>
      <w:bookmarkEnd w:id="10"/>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消防救援支队、区卫健委、公安津南分局、区应急局、区民政局、运营单位等相关成员单位按照工作职责在现场开展以抢救人员生命为重点的应急救援工作，做好对获救人员的转运、安置，对受伤人员的救治，以及对遇难人员的转运工作，在人员搜救过程中应尽量避免对人员造成次生伤害。运营突发事件对轨道周边建（构）筑物安全造成威胁和影响时，应当及时转移受影响建（构）筑物内的人员到安全区域并妥善安置。现场搜救以及参与人员救治、转运的队伍之间要加强衔接和配合，同时做好自身安全防护。</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11" w:name="_Toc75104252"/>
      <w:r w:rsidRPr="0001002C">
        <w:rPr>
          <w:rFonts w:eastAsia="仿宋_GB2312"/>
          <w:b/>
          <w:color w:val="000000"/>
          <w:sz w:val="30"/>
          <w:szCs w:val="30"/>
        </w:rPr>
        <w:t xml:space="preserve">4.2.2 </w:t>
      </w:r>
      <w:r w:rsidRPr="0001002C">
        <w:rPr>
          <w:rFonts w:eastAsia="仿宋_GB2312"/>
          <w:b/>
          <w:color w:val="000000"/>
          <w:sz w:val="30"/>
          <w:szCs w:val="30"/>
        </w:rPr>
        <w:t>现场疏散</w:t>
      </w:r>
      <w:bookmarkEnd w:id="11"/>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单位按照本单位预先制定的紧急疏散方案和设置的指引标识，在确保安全的前提下，有组织、有秩序地迅速引导乘客撤离事发地点，并疏散受影响城市轨道交通站点乘客至安全地带。区运管局及时调集公交车、出租车等运力，迅速疏散现场客流。公安津南分局对城市轨道交通线路实施分区封控、警戒，阻止乘客及无关人员进入，开通绿色通道，为应急车辆提供通行保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运营单位及时控制在线列车运营，防止发生次生事件，及时通过网络、告示牌、站内广播、电子显示屏等渠道，向公众发布车站封闭、线路调整、停班等信息。</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当运营突发事件对周边建筑物、构筑物安全造成影响时，区指</w:t>
      </w:r>
      <w:r w:rsidRPr="0001002C">
        <w:rPr>
          <w:rFonts w:eastAsia="仿宋_GB2312"/>
          <w:b/>
          <w:color w:val="000000"/>
          <w:kern w:val="0"/>
          <w:sz w:val="30"/>
          <w:szCs w:val="30"/>
        </w:rPr>
        <w:lastRenderedPageBreak/>
        <w:t>挥部组织公安、属地</w:t>
      </w:r>
      <w:r w:rsidR="001F25C0" w:rsidRPr="0001002C">
        <w:rPr>
          <w:rFonts w:eastAsia="仿宋_GB2312"/>
          <w:b/>
          <w:color w:val="000000"/>
          <w:kern w:val="0"/>
          <w:sz w:val="30"/>
          <w:szCs w:val="30"/>
        </w:rPr>
        <w:t>镇街</w:t>
      </w:r>
      <w:r w:rsidRPr="0001002C">
        <w:rPr>
          <w:rFonts w:eastAsia="仿宋_GB2312"/>
          <w:b/>
          <w:color w:val="000000"/>
          <w:kern w:val="0"/>
          <w:sz w:val="30"/>
          <w:szCs w:val="30"/>
        </w:rPr>
        <w:t>等有关部门根据实际情况组织危险建筑物内的人员转移到安全区域避险，必要时对转移人员实施临时安置。</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12" w:name="_Toc75104253"/>
      <w:r w:rsidRPr="0001002C">
        <w:rPr>
          <w:rFonts w:eastAsia="仿宋_GB2312"/>
          <w:b/>
          <w:color w:val="000000"/>
          <w:sz w:val="30"/>
          <w:szCs w:val="30"/>
        </w:rPr>
        <w:t xml:space="preserve">4.2.3 </w:t>
      </w:r>
      <w:r w:rsidRPr="0001002C">
        <w:rPr>
          <w:rFonts w:eastAsia="仿宋_GB2312"/>
          <w:b/>
          <w:color w:val="000000"/>
          <w:sz w:val="30"/>
          <w:szCs w:val="30"/>
        </w:rPr>
        <w:t>乘客转运</w:t>
      </w:r>
      <w:bookmarkEnd w:id="12"/>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运管局配合市道路运输局，按照疏散乘客数量和发生运营突发事件的城市轨道交通线路运行方向，预设临时接驳车，及时调整公共交通客运方案，调配地面公共交通车辆运输，加大发车密度，做好乘客的转运工作。</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13" w:name="_Toc75104254"/>
      <w:r w:rsidRPr="0001002C">
        <w:rPr>
          <w:rFonts w:eastAsia="仿宋_GB2312"/>
          <w:b/>
          <w:color w:val="000000"/>
          <w:sz w:val="30"/>
          <w:szCs w:val="30"/>
        </w:rPr>
        <w:t xml:space="preserve">4.2.4 </w:t>
      </w:r>
      <w:r w:rsidRPr="0001002C">
        <w:rPr>
          <w:rFonts w:eastAsia="仿宋_GB2312"/>
          <w:b/>
          <w:color w:val="000000"/>
          <w:sz w:val="30"/>
          <w:szCs w:val="30"/>
        </w:rPr>
        <w:t>交通疏导</w:t>
      </w:r>
      <w:bookmarkEnd w:id="13"/>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公安津南分局及时对事件影响路段和区域采取交通疏导措施，必要时实施交通管制。在实施抢险过程中，公安津南分局应为赴现场参与抢险救援的车辆、设备到达事件现场提供通行便利。</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14" w:name="_Toc75104255"/>
      <w:r w:rsidRPr="0001002C">
        <w:rPr>
          <w:rFonts w:eastAsia="仿宋_GB2312"/>
          <w:b/>
          <w:color w:val="000000"/>
          <w:sz w:val="30"/>
          <w:szCs w:val="30"/>
        </w:rPr>
        <w:t xml:space="preserve">4.2.5 </w:t>
      </w:r>
      <w:r w:rsidRPr="0001002C">
        <w:rPr>
          <w:rFonts w:eastAsia="仿宋_GB2312"/>
          <w:b/>
          <w:color w:val="000000"/>
          <w:sz w:val="30"/>
          <w:szCs w:val="30"/>
        </w:rPr>
        <w:t>医学救援</w:t>
      </w:r>
      <w:bookmarkEnd w:id="14"/>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区卫健委应在第一时间组织医疗卫生机构对营救出的受伤人员进行救治，初步判定伤情、统计伤员人数，并及时转运到医院，增派医疗专家，调动急需药物，支持事发地的医学救援工作，做好伤病员的心理抚慰。</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15" w:name="_Toc75104256"/>
      <w:r w:rsidRPr="0001002C">
        <w:rPr>
          <w:rFonts w:eastAsia="仿宋_GB2312"/>
          <w:b/>
          <w:color w:val="000000"/>
          <w:sz w:val="30"/>
          <w:szCs w:val="30"/>
        </w:rPr>
        <w:t xml:space="preserve">4.2.6 </w:t>
      </w:r>
      <w:r w:rsidRPr="0001002C">
        <w:rPr>
          <w:rFonts w:eastAsia="仿宋_GB2312"/>
          <w:b/>
          <w:color w:val="000000"/>
          <w:sz w:val="30"/>
          <w:szCs w:val="30"/>
        </w:rPr>
        <w:t>抢修抢险</w:t>
      </w:r>
      <w:bookmarkEnd w:id="15"/>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根据事件性质、险情状况和抢险需要，区运管局、区住建委、区生态环境局等成员单位对事件现场及受影响范围的建筑物、构筑物和环境质量等情况进行监测，并将监测情况及时提交现场指挥部专家组，专家组针对抢险救援中出现的技术类问题或风险监测数据，及时进行会商，形成专家意见，确定解决方案。</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lastRenderedPageBreak/>
        <w:t>运营单位组织相关专业技术力量，开展设施设备等抢修作业，及时排除故障；组织土建线路抢险队伍，开展土建设施、轨道线路等抢险作业；组织车辆抢险队伍，开展列车抢险作业；组织机电设备抢险队伍，开展供电、通信、信号等抢险作业，尽快恢复正常运营秩序。</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16" w:name="_Toc75104257"/>
      <w:r w:rsidRPr="0001002C">
        <w:rPr>
          <w:rFonts w:eastAsia="仿宋_GB2312"/>
          <w:b/>
          <w:color w:val="000000"/>
          <w:sz w:val="30"/>
          <w:szCs w:val="30"/>
        </w:rPr>
        <w:t xml:space="preserve">4.2.7 </w:t>
      </w:r>
      <w:r w:rsidRPr="0001002C">
        <w:rPr>
          <w:rFonts w:eastAsia="仿宋_GB2312"/>
          <w:b/>
          <w:color w:val="000000"/>
          <w:sz w:val="30"/>
          <w:szCs w:val="30"/>
        </w:rPr>
        <w:t>维护社会稳定</w:t>
      </w:r>
      <w:bookmarkEnd w:id="16"/>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社会安全事件发生后，区人民政府立即组织公安津南分局等相关成员单位针对事件的性质特点，采取以下措施：</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1</w:t>
      </w:r>
      <w:r w:rsidRPr="0001002C">
        <w:rPr>
          <w:rFonts w:eastAsia="仿宋_GB2312"/>
          <w:b/>
          <w:color w:val="000000"/>
          <w:kern w:val="0"/>
          <w:sz w:val="30"/>
          <w:szCs w:val="30"/>
        </w:rPr>
        <w:t>）维护现场治安秩序，对使用器械相互对抗或以暴力行为参与冲突的当事人实施强制隔离，妥善解决现场纠纷和争端，控制事态发展；</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2</w:t>
      </w:r>
      <w:r w:rsidRPr="0001002C">
        <w:rPr>
          <w:rFonts w:eastAsia="仿宋_GB2312"/>
          <w:b/>
          <w:color w:val="000000"/>
          <w:kern w:val="0"/>
          <w:sz w:val="30"/>
          <w:szCs w:val="30"/>
        </w:rPr>
        <w:t>）对城市轨道交通运营沿线的建筑物、交通工具、设备、设施以及燃料、燃气、电力、水的供应进行控制；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3</w:t>
      </w:r>
      <w:r w:rsidRPr="0001002C">
        <w:rPr>
          <w:rFonts w:eastAsia="仿宋_GB2312"/>
          <w:b/>
          <w:color w:val="000000"/>
          <w:kern w:val="0"/>
          <w:sz w:val="30"/>
          <w:szCs w:val="30"/>
        </w:rPr>
        <w:t>）封锁有关场所、道路，查验现场人员的身份证件，限制有关公共场所内的活动；</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4</w:t>
      </w:r>
      <w:r w:rsidRPr="0001002C">
        <w:rPr>
          <w:rFonts w:eastAsia="仿宋_GB2312"/>
          <w:b/>
          <w:color w:val="000000"/>
          <w:kern w:val="0"/>
          <w:sz w:val="30"/>
          <w:szCs w:val="30"/>
        </w:rPr>
        <w:t>）严重危害社会治安秩序的事件发生后，立即依法出动警力，加大社会面检查、巡逻、控制力度，根据现场情况有针对性地采取强制性措施，尽快恢复社会秩序；</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5</w:t>
      </w:r>
      <w:r w:rsidRPr="0001002C">
        <w:rPr>
          <w:rFonts w:eastAsia="仿宋_GB2312"/>
          <w:b/>
          <w:color w:val="000000"/>
          <w:kern w:val="0"/>
          <w:sz w:val="30"/>
          <w:szCs w:val="30"/>
        </w:rPr>
        <w:t>）法律、法规、规章等规定的其他必要措施。</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17" w:name="_Toc75104258"/>
      <w:r w:rsidRPr="0001002C">
        <w:rPr>
          <w:rFonts w:eastAsia="仿宋_GB2312"/>
          <w:b/>
          <w:color w:val="000000"/>
          <w:sz w:val="30"/>
          <w:szCs w:val="30"/>
        </w:rPr>
        <w:t xml:space="preserve">4.2.8 </w:t>
      </w:r>
      <w:r w:rsidRPr="0001002C">
        <w:rPr>
          <w:rFonts w:eastAsia="仿宋_GB2312"/>
          <w:b/>
          <w:color w:val="000000"/>
          <w:sz w:val="30"/>
          <w:szCs w:val="30"/>
        </w:rPr>
        <w:t>信息发布和舆论引导</w:t>
      </w:r>
      <w:bookmarkEnd w:id="17"/>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区宣传部门指导有关部门，做好突发事件应急新闻报道工作。一般运营突发事件的信息发布与舆情引导工作，由区委宣传部负责。</w:t>
      </w:r>
      <w:r w:rsidRPr="0001002C">
        <w:rPr>
          <w:rFonts w:eastAsia="仿宋_GB2312"/>
          <w:b/>
          <w:color w:val="000000"/>
          <w:kern w:val="0"/>
          <w:sz w:val="30"/>
          <w:szCs w:val="30"/>
        </w:rPr>
        <w:lastRenderedPageBreak/>
        <w:t>未经批准，参与应急处置工作的单位和个人不得擅自对外发布消息。</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委网信办组织有关单位做好网络舆情分析、引导工作，加强网络媒体和移动新媒体信息发布，引导网民依法、理性表达意见，及时调控管控有害信息；会同公安津南分局，依法依规对散布谣言、恶意炒作等行为进行处理。</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18" w:name="_Toc75104259"/>
      <w:r w:rsidRPr="0001002C">
        <w:rPr>
          <w:rFonts w:eastAsia="仿宋_GB2312"/>
          <w:b/>
          <w:color w:val="000000"/>
          <w:sz w:val="30"/>
          <w:szCs w:val="30"/>
        </w:rPr>
        <w:t xml:space="preserve">4.2.9 </w:t>
      </w:r>
      <w:r w:rsidRPr="0001002C">
        <w:rPr>
          <w:rFonts w:eastAsia="仿宋_GB2312"/>
          <w:b/>
          <w:color w:val="000000"/>
          <w:sz w:val="30"/>
          <w:szCs w:val="30"/>
        </w:rPr>
        <w:t>扩大响应</w:t>
      </w:r>
      <w:bookmarkEnd w:id="18"/>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当运营突发事件造成的危害已十分严重，超出本区处置能力，需要市或其他区提供支持和援助时，区指挥部请求市指挥部进行增援。</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19" w:name="_Toc75104260"/>
      <w:r w:rsidRPr="0001002C">
        <w:rPr>
          <w:rFonts w:eastAsia="仿宋_GB2312"/>
          <w:b/>
          <w:color w:val="000000"/>
          <w:sz w:val="30"/>
          <w:szCs w:val="30"/>
        </w:rPr>
        <w:t xml:space="preserve">4.2.10 </w:t>
      </w:r>
      <w:r w:rsidRPr="0001002C">
        <w:rPr>
          <w:rFonts w:eastAsia="仿宋_GB2312"/>
          <w:b/>
          <w:color w:val="000000"/>
          <w:sz w:val="30"/>
          <w:szCs w:val="30"/>
        </w:rPr>
        <w:t>应急结束</w:t>
      </w:r>
      <w:bookmarkEnd w:id="19"/>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突发事件应急处置工作结束，事件危害被消除后，应急处置工作即告结束。一般运营突发事件由区指挥部宣布应急结束，现场应急救援队伍有序撤离。同时，视情况继续实施必要措施，防止灾情反弹或引发次生、衍生事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现场指挥部停止运行后，通知相关方面解除应急措施，进入过渡时期。必要时，通过信息发布平台和新闻媒体等向社会发布应急结束信息。</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20" w:name="_Toc75104261"/>
      <w:r w:rsidRPr="0001002C">
        <w:rPr>
          <w:rFonts w:eastAsia="仿宋_GB2312"/>
          <w:b/>
          <w:color w:val="000000"/>
          <w:sz w:val="30"/>
          <w:szCs w:val="30"/>
        </w:rPr>
        <w:t xml:space="preserve">4.2.11 </w:t>
      </w:r>
      <w:r w:rsidRPr="0001002C">
        <w:rPr>
          <w:rFonts w:eastAsia="仿宋_GB2312"/>
          <w:b/>
          <w:color w:val="000000"/>
          <w:sz w:val="30"/>
          <w:szCs w:val="30"/>
        </w:rPr>
        <w:t>恢复运营</w:t>
      </w:r>
      <w:bookmarkEnd w:id="20"/>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区指挥部及时组织评估，当确认具备运营条件后，运营单位应尽快恢复正常运营。</w:t>
      </w:r>
    </w:p>
    <w:p w:rsidR="00243361" w:rsidRPr="0001002C" w:rsidRDefault="00243361" w:rsidP="0001002C">
      <w:pPr>
        <w:overflowPunct w:val="0"/>
        <w:autoSpaceDE w:val="0"/>
        <w:autoSpaceDN w:val="0"/>
        <w:adjustRightInd w:val="0"/>
        <w:snapToGrid w:val="0"/>
        <w:spacing w:line="560" w:lineRule="exact"/>
        <w:ind w:firstLineChars="200" w:firstLine="602"/>
        <w:textAlignment w:val="baseline"/>
        <w:outlineLvl w:val="0"/>
        <w:rPr>
          <w:rFonts w:eastAsia="黑体"/>
          <w:b/>
          <w:color w:val="000000"/>
          <w:kern w:val="44"/>
          <w:sz w:val="30"/>
          <w:szCs w:val="30"/>
        </w:rPr>
      </w:pPr>
      <w:bookmarkStart w:id="21" w:name="_Toc75104262"/>
      <w:r w:rsidRPr="0001002C">
        <w:rPr>
          <w:rFonts w:eastAsia="黑体"/>
          <w:b/>
          <w:color w:val="000000"/>
          <w:kern w:val="44"/>
          <w:sz w:val="30"/>
          <w:szCs w:val="30"/>
        </w:rPr>
        <w:t xml:space="preserve">5 </w:t>
      </w:r>
      <w:r w:rsidRPr="0001002C">
        <w:rPr>
          <w:rFonts w:eastAsia="黑体"/>
          <w:b/>
          <w:color w:val="000000"/>
          <w:kern w:val="44"/>
          <w:sz w:val="30"/>
          <w:szCs w:val="30"/>
        </w:rPr>
        <w:t>后期处置</w:t>
      </w:r>
      <w:bookmarkEnd w:id="21"/>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22" w:name="_Toc75104263"/>
      <w:r w:rsidRPr="0001002C">
        <w:rPr>
          <w:rFonts w:eastAsia="楷体"/>
          <w:b/>
          <w:bCs/>
          <w:color w:val="000000"/>
          <w:sz w:val="30"/>
          <w:szCs w:val="30"/>
        </w:rPr>
        <w:lastRenderedPageBreak/>
        <w:t xml:space="preserve">5.1 </w:t>
      </w:r>
      <w:r w:rsidRPr="0001002C">
        <w:rPr>
          <w:rFonts w:eastAsia="楷体_GB2312"/>
          <w:b/>
          <w:bCs/>
          <w:color w:val="000000"/>
          <w:sz w:val="30"/>
          <w:szCs w:val="30"/>
        </w:rPr>
        <w:t>善后处置</w:t>
      </w:r>
      <w:bookmarkEnd w:id="22"/>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区指挥部组织成员单位、属地</w:t>
      </w:r>
      <w:r w:rsidR="001F25C0" w:rsidRPr="0001002C">
        <w:rPr>
          <w:rFonts w:eastAsia="仿宋_GB2312"/>
          <w:b/>
          <w:color w:val="000000"/>
          <w:kern w:val="0"/>
          <w:sz w:val="30"/>
          <w:szCs w:val="30"/>
        </w:rPr>
        <w:t>镇街</w:t>
      </w:r>
      <w:r w:rsidRPr="0001002C">
        <w:rPr>
          <w:rFonts w:eastAsia="仿宋_GB2312"/>
          <w:b/>
          <w:color w:val="000000"/>
          <w:kern w:val="0"/>
          <w:sz w:val="30"/>
          <w:szCs w:val="30"/>
        </w:rPr>
        <w:t>负责善后处置工作，制订恢复重建计划和善后处理措施，报区人民政府批准后组织实施。</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区指挥部组织相关部门加强受灾地区社会管理，尽快恢复社会秩序，配合做好灾情统计和救助款物的管理、调拨、发放工作。</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23" w:name="_Toc75104264"/>
      <w:r w:rsidRPr="0001002C">
        <w:rPr>
          <w:rFonts w:eastAsia="楷体"/>
          <w:b/>
          <w:bCs/>
          <w:color w:val="000000"/>
          <w:sz w:val="30"/>
          <w:szCs w:val="30"/>
        </w:rPr>
        <w:t xml:space="preserve">5.2 </w:t>
      </w:r>
      <w:r w:rsidRPr="0001002C">
        <w:rPr>
          <w:rFonts w:eastAsia="楷体_GB2312"/>
          <w:b/>
          <w:bCs/>
          <w:color w:val="000000"/>
          <w:sz w:val="30"/>
          <w:szCs w:val="30"/>
        </w:rPr>
        <w:t>调查评估</w:t>
      </w:r>
      <w:bookmarkEnd w:id="23"/>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一般运营突发事件的调查评估工作由区人民政府组织开展。较大以上运营突发事件的调查评估工作，按照《天津市人民政府关于印发</w:t>
      </w:r>
      <w:r w:rsidRPr="0001002C">
        <w:rPr>
          <w:rFonts w:eastAsia="仿宋_GB2312"/>
          <w:b/>
          <w:color w:val="000000"/>
          <w:kern w:val="0"/>
          <w:sz w:val="30"/>
          <w:szCs w:val="30"/>
        </w:rPr>
        <w:t>&lt;</w:t>
      </w:r>
      <w:r w:rsidRPr="0001002C">
        <w:rPr>
          <w:rFonts w:eastAsia="仿宋_GB2312"/>
          <w:b/>
          <w:color w:val="000000"/>
          <w:kern w:val="0"/>
          <w:sz w:val="30"/>
          <w:szCs w:val="30"/>
        </w:rPr>
        <w:t>天津市突发事件总体应急预案</w:t>
      </w:r>
      <w:r w:rsidRPr="0001002C">
        <w:rPr>
          <w:rFonts w:eastAsia="仿宋_GB2312"/>
          <w:b/>
          <w:color w:val="000000"/>
          <w:kern w:val="0"/>
          <w:sz w:val="30"/>
          <w:szCs w:val="30"/>
        </w:rPr>
        <w:t>&gt;</w:t>
      </w:r>
      <w:r w:rsidRPr="0001002C">
        <w:rPr>
          <w:rFonts w:eastAsia="仿宋_GB2312"/>
          <w:b/>
          <w:color w:val="000000"/>
          <w:kern w:val="0"/>
          <w:sz w:val="30"/>
          <w:szCs w:val="30"/>
        </w:rPr>
        <w:t>的通知》（津政规〔</w:t>
      </w:r>
      <w:r w:rsidRPr="0001002C">
        <w:rPr>
          <w:rFonts w:eastAsia="仿宋_GB2312"/>
          <w:b/>
          <w:color w:val="000000"/>
          <w:kern w:val="0"/>
          <w:sz w:val="30"/>
          <w:szCs w:val="30"/>
        </w:rPr>
        <w:t>2021</w:t>
      </w:r>
      <w:r w:rsidRPr="0001002C">
        <w:rPr>
          <w:rFonts w:eastAsia="仿宋_GB2312"/>
          <w:b/>
          <w:color w:val="000000"/>
          <w:kern w:val="0"/>
          <w:sz w:val="30"/>
          <w:szCs w:val="30"/>
        </w:rPr>
        <w:t>〕</w:t>
      </w:r>
      <w:r w:rsidRPr="0001002C">
        <w:rPr>
          <w:rFonts w:eastAsia="仿宋_GB2312"/>
          <w:b/>
          <w:color w:val="000000"/>
          <w:kern w:val="0"/>
          <w:sz w:val="30"/>
          <w:szCs w:val="30"/>
        </w:rPr>
        <w:t>1</w:t>
      </w:r>
      <w:r w:rsidRPr="0001002C">
        <w:rPr>
          <w:rFonts w:eastAsia="仿宋_GB2312"/>
          <w:b/>
          <w:color w:val="000000"/>
          <w:kern w:val="0"/>
          <w:sz w:val="30"/>
          <w:szCs w:val="30"/>
        </w:rPr>
        <w:t>号）规定，区人民政府配合做好相关工作。法律、法规对突发事件调查另有规定的，从其规定。</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负责组织开展运营突发事件调查工作的机构，应根据运营突发事件的具体情况，组建事件调查组。</w:t>
      </w:r>
    </w:p>
    <w:p w:rsidR="00243361" w:rsidRPr="0001002C" w:rsidRDefault="00243361" w:rsidP="0001002C">
      <w:pPr>
        <w:overflowPunct w:val="0"/>
        <w:autoSpaceDE w:val="0"/>
        <w:autoSpaceDN w:val="0"/>
        <w:adjustRightInd w:val="0"/>
        <w:snapToGrid w:val="0"/>
        <w:spacing w:line="560" w:lineRule="exact"/>
        <w:ind w:firstLineChars="200" w:firstLine="602"/>
        <w:textAlignment w:val="baseline"/>
        <w:outlineLvl w:val="0"/>
        <w:rPr>
          <w:rFonts w:eastAsia="黑体"/>
          <w:b/>
          <w:color w:val="000000"/>
          <w:kern w:val="44"/>
          <w:sz w:val="30"/>
          <w:szCs w:val="30"/>
        </w:rPr>
      </w:pPr>
      <w:bookmarkStart w:id="24" w:name="_Toc75104265"/>
      <w:r w:rsidRPr="0001002C">
        <w:rPr>
          <w:rFonts w:eastAsia="黑体"/>
          <w:b/>
          <w:color w:val="000000"/>
          <w:kern w:val="44"/>
          <w:sz w:val="30"/>
          <w:szCs w:val="30"/>
        </w:rPr>
        <w:t xml:space="preserve">6 </w:t>
      </w:r>
      <w:r w:rsidRPr="0001002C">
        <w:rPr>
          <w:rFonts w:eastAsia="黑体"/>
          <w:b/>
          <w:color w:val="000000"/>
          <w:kern w:val="44"/>
          <w:sz w:val="30"/>
          <w:szCs w:val="30"/>
        </w:rPr>
        <w:t>保障措施</w:t>
      </w:r>
      <w:bookmarkEnd w:id="24"/>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25" w:name="_Toc75104266"/>
      <w:r w:rsidRPr="0001002C">
        <w:rPr>
          <w:rFonts w:eastAsia="楷体"/>
          <w:b/>
          <w:bCs/>
          <w:color w:val="000000"/>
          <w:sz w:val="30"/>
          <w:szCs w:val="30"/>
        </w:rPr>
        <w:t xml:space="preserve">6.1 </w:t>
      </w:r>
      <w:r w:rsidRPr="0001002C">
        <w:rPr>
          <w:rFonts w:eastAsia="楷体_GB2312"/>
          <w:b/>
          <w:bCs/>
          <w:color w:val="000000"/>
          <w:sz w:val="30"/>
          <w:szCs w:val="30"/>
        </w:rPr>
        <w:t>通信保障</w:t>
      </w:r>
      <w:bookmarkEnd w:id="25"/>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运营单位要完善列车内、地下线路等重点区域的通信设施，完善通信手段；交通、生态环境、应急、消防、气象等配</w:t>
      </w:r>
      <w:r w:rsidR="002065D1" w:rsidRPr="0001002C">
        <w:rPr>
          <w:rFonts w:eastAsia="仿宋_GB2312"/>
          <w:b/>
          <w:color w:val="000000"/>
          <w:kern w:val="0"/>
          <w:sz w:val="30"/>
          <w:szCs w:val="30"/>
        </w:rPr>
        <w:t>备有应急通信系统的部门要加强日常协作，整合资源。区工信局协调</w:t>
      </w:r>
      <w:r w:rsidRPr="0001002C">
        <w:rPr>
          <w:rFonts w:eastAsia="仿宋_GB2312"/>
          <w:b/>
          <w:color w:val="000000"/>
          <w:kern w:val="0"/>
          <w:sz w:val="30"/>
          <w:szCs w:val="30"/>
        </w:rPr>
        <w:t>基础电信运营企业做好现场移动通信网应急保障工作，确保通信畅通。</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各成员单位要设立应急值守专用电话，建立有效救援通讯网络，明确应急抢险救援部门、人员、通讯联系方式，上报区指挥部办公室，保证抢险救援通信畅通。各成员单位通讯联系方式发生变更的</w:t>
      </w:r>
      <w:r w:rsidRPr="0001002C">
        <w:rPr>
          <w:rFonts w:eastAsia="仿宋_GB2312"/>
          <w:b/>
          <w:color w:val="000000"/>
          <w:kern w:val="0"/>
          <w:sz w:val="30"/>
          <w:szCs w:val="30"/>
        </w:rPr>
        <w:lastRenderedPageBreak/>
        <w:t>要及时向区指挥部办公室进行报备。</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26" w:name="_Toc75104267"/>
      <w:r w:rsidRPr="0001002C">
        <w:rPr>
          <w:rFonts w:eastAsia="楷体"/>
          <w:b/>
          <w:bCs/>
          <w:color w:val="000000"/>
          <w:sz w:val="30"/>
          <w:szCs w:val="30"/>
        </w:rPr>
        <w:t xml:space="preserve">6.2 </w:t>
      </w:r>
      <w:r w:rsidRPr="0001002C">
        <w:rPr>
          <w:rFonts w:eastAsia="楷体_GB2312"/>
          <w:b/>
          <w:bCs/>
          <w:color w:val="000000"/>
          <w:sz w:val="30"/>
          <w:szCs w:val="30"/>
        </w:rPr>
        <w:t>队伍保障</w:t>
      </w:r>
      <w:bookmarkEnd w:id="26"/>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运管局、区工信局、区卫健委等应急指挥部成员单位要加强专家队伍和车辆、运输、供电、通信、医疗等专业应急队伍建设，定期开展培训和演练，提高应急救援能力。运营单位要建立健全城市轨道交通运营事故专业救援队伍，加强人员设备维护和应急抢修能力培训，定期开展应急演练，提高应急救援能力。依托城市轨道交通运营事故专业救援队伍作为运营突发事件先期应急力量支援保障，以城市轨道交通运营事故专业救援队伍为主体力量，以其他专业应急救援队伍为辅助力量。根据需要动员和组织志愿者等社会力量参与运营突发事件防范和处置工作。</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27" w:name="_Toc75104268"/>
      <w:r w:rsidRPr="0001002C">
        <w:rPr>
          <w:rFonts w:eastAsia="楷体"/>
          <w:b/>
          <w:bCs/>
          <w:color w:val="000000"/>
          <w:sz w:val="30"/>
          <w:szCs w:val="30"/>
        </w:rPr>
        <w:t xml:space="preserve">6.3 </w:t>
      </w:r>
      <w:r w:rsidRPr="0001002C">
        <w:rPr>
          <w:rFonts w:eastAsia="楷体_GB2312"/>
          <w:b/>
          <w:bCs/>
          <w:color w:val="000000"/>
          <w:sz w:val="30"/>
          <w:szCs w:val="30"/>
        </w:rPr>
        <w:t>装备物资保障</w:t>
      </w:r>
      <w:bookmarkEnd w:id="27"/>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区指挥部成员单位和运营单位要加强应急装备物资储备，支持社会化储备，做好储备信息的动态管理；要根据应急处置工作需要，配备相应的抢险救援设施设备和物资、器材，确保齐全有效。</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28" w:name="_Toc75104270"/>
      <w:r w:rsidRPr="0001002C">
        <w:rPr>
          <w:rFonts w:eastAsia="楷体"/>
          <w:b/>
          <w:bCs/>
          <w:color w:val="000000"/>
          <w:sz w:val="30"/>
          <w:szCs w:val="30"/>
        </w:rPr>
        <w:t xml:space="preserve">6.4 </w:t>
      </w:r>
      <w:r w:rsidRPr="0001002C">
        <w:rPr>
          <w:rFonts w:eastAsia="楷体_GB2312"/>
          <w:b/>
          <w:bCs/>
          <w:color w:val="000000"/>
          <w:sz w:val="30"/>
          <w:szCs w:val="30"/>
        </w:rPr>
        <w:t>交通运输保障</w:t>
      </w:r>
      <w:bookmarkEnd w:id="28"/>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区运管局健全运输保障体系，保障应急响应所需人员、物资装备等运输，保障人员疏散。公安津南分局要及时对现场实施交通管制，并根据需要，组织开设应急救援绿色通道。</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29" w:name="_Toc75104271"/>
      <w:r w:rsidRPr="0001002C">
        <w:rPr>
          <w:rFonts w:eastAsia="楷体"/>
          <w:b/>
          <w:bCs/>
          <w:color w:val="000000"/>
          <w:sz w:val="30"/>
          <w:szCs w:val="30"/>
        </w:rPr>
        <w:t xml:space="preserve">6.5 </w:t>
      </w:r>
      <w:r w:rsidRPr="0001002C">
        <w:rPr>
          <w:rFonts w:eastAsia="楷体_GB2312"/>
          <w:b/>
          <w:bCs/>
          <w:color w:val="000000"/>
          <w:sz w:val="30"/>
          <w:szCs w:val="30"/>
        </w:rPr>
        <w:t>资金保障</w:t>
      </w:r>
      <w:bookmarkEnd w:id="29"/>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区人民政府采取财政措施，保障运营突发事件应对工作所需经费。处置运营突发事件所需财政负担的经费，按照财政事权与支出</w:t>
      </w:r>
      <w:r w:rsidRPr="0001002C">
        <w:rPr>
          <w:rFonts w:eastAsia="仿宋_GB2312"/>
          <w:b/>
          <w:color w:val="000000"/>
          <w:kern w:val="0"/>
          <w:sz w:val="30"/>
          <w:szCs w:val="30"/>
        </w:rPr>
        <w:lastRenderedPageBreak/>
        <w:t>责任划分原则分级保障。运营突发事件应急准备、应急演练和救援救灾工作资金由区人民政府有关部门提出，经财政部门审核后，按规定程序列入本级政府年度财政预算。</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运营单位应将抢险救援设施设备购置和维护、应急物资储备、应急演练等费用纳入年度预算，并按计划实施。</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30" w:name="_Toc75104272"/>
      <w:r w:rsidRPr="0001002C">
        <w:rPr>
          <w:rFonts w:eastAsia="楷体"/>
          <w:b/>
          <w:bCs/>
          <w:color w:val="000000"/>
          <w:sz w:val="30"/>
          <w:szCs w:val="30"/>
        </w:rPr>
        <w:t xml:space="preserve">6.6 </w:t>
      </w:r>
      <w:r w:rsidRPr="0001002C">
        <w:rPr>
          <w:rFonts w:eastAsia="楷体_GB2312"/>
          <w:b/>
          <w:bCs/>
          <w:color w:val="000000"/>
          <w:sz w:val="30"/>
          <w:szCs w:val="30"/>
        </w:rPr>
        <w:t>宣传、培训和演练</w:t>
      </w:r>
      <w:bookmarkEnd w:id="30"/>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31" w:name="_Toc75104273"/>
      <w:r w:rsidRPr="0001002C">
        <w:rPr>
          <w:rFonts w:eastAsia="仿宋_GB2312"/>
          <w:b/>
          <w:color w:val="000000"/>
          <w:sz w:val="30"/>
          <w:szCs w:val="30"/>
        </w:rPr>
        <w:t xml:space="preserve">6.6.1 </w:t>
      </w:r>
      <w:r w:rsidRPr="0001002C">
        <w:rPr>
          <w:rFonts w:eastAsia="仿宋_GB2312"/>
          <w:b/>
          <w:color w:val="000000"/>
          <w:sz w:val="30"/>
          <w:szCs w:val="30"/>
        </w:rPr>
        <w:t>宣传</w:t>
      </w:r>
      <w:bookmarkEnd w:id="31"/>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区指挥部要充分利用各类新闻媒体和信息发布平台，广泛宣传城市轨道交通安全法律法规和应急避险知识，深入普及自救互救技能，提高应急文化建设水平。</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单位应组织开展运营突发事件应急宣传教育工作，组织本系统人员进行应急法律、法规和应急避险、自救互救等应急知识的宣传教育，同时利用轨道线网内各种媒体宣传城市轨道交通安全基本知识，增强乘客的安全防范意识。</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32" w:name="_Toc75104274"/>
      <w:r w:rsidRPr="0001002C">
        <w:rPr>
          <w:rFonts w:eastAsia="仿宋_GB2312"/>
          <w:b/>
          <w:color w:val="000000"/>
          <w:sz w:val="30"/>
          <w:szCs w:val="30"/>
        </w:rPr>
        <w:t xml:space="preserve">6.6.2 </w:t>
      </w:r>
      <w:r w:rsidRPr="0001002C">
        <w:rPr>
          <w:rFonts w:eastAsia="仿宋_GB2312"/>
          <w:b/>
          <w:color w:val="000000"/>
          <w:sz w:val="30"/>
          <w:szCs w:val="30"/>
        </w:rPr>
        <w:t>培训</w:t>
      </w:r>
      <w:bookmarkEnd w:id="32"/>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区指挥部办公室负责组织各成员单位以运营突发事件预防、应急指挥、综合协调等为重要内容，开展应对运营突发事件培训工作。</w:t>
      </w:r>
    </w:p>
    <w:p w:rsidR="00243361" w:rsidRPr="0001002C" w:rsidRDefault="00243361" w:rsidP="0001002C">
      <w:pPr>
        <w:autoSpaceDE w:val="0"/>
        <w:autoSpaceDN w:val="0"/>
        <w:adjustRightInd w:val="0"/>
        <w:snapToGrid w:val="0"/>
        <w:spacing w:line="560" w:lineRule="exact"/>
        <w:ind w:firstLineChars="200" w:firstLine="602"/>
        <w:outlineLvl w:val="2"/>
        <w:rPr>
          <w:rFonts w:eastAsia="仿宋_GB2312"/>
          <w:b/>
          <w:color w:val="000000"/>
          <w:sz w:val="30"/>
          <w:szCs w:val="30"/>
        </w:rPr>
      </w:pPr>
      <w:bookmarkStart w:id="33" w:name="_Toc75104275"/>
      <w:r w:rsidRPr="0001002C">
        <w:rPr>
          <w:rFonts w:eastAsia="仿宋_GB2312"/>
          <w:b/>
          <w:color w:val="000000"/>
          <w:sz w:val="30"/>
          <w:szCs w:val="30"/>
        </w:rPr>
        <w:t xml:space="preserve">6.6.3 </w:t>
      </w:r>
      <w:r w:rsidRPr="0001002C">
        <w:rPr>
          <w:rFonts w:eastAsia="仿宋_GB2312"/>
          <w:b/>
          <w:color w:val="000000"/>
          <w:sz w:val="30"/>
          <w:szCs w:val="30"/>
        </w:rPr>
        <w:t>演练</w:t>
      </w:r>
      <w:bookmarkEnd w:id="33"/>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本预案每</w:t>
      </w:r>
      <w:r w:rsidRPr="0001002C">
        <w:rPr>
          <w:rFonts w:eastAsia="仿宋_GB2312"/>
          <w:b/>
          <w:color w:val="000000"/>
          <w:kern w:val="0"/>
          <w:sz w:val="30"/>
          <w:szCs w:val="30"/>
        </w:rPr>
        <w:t>2</w:t>
      </w:r>
      <w:r w:rsidRPr="0001002C">
        <w:rPr>
          <w:rFonts w:eastAsia="仿宋_GB2312"/>
          <w:b/>
          <w:color w:val="000000"/>
          <w:kern w:val="0"/>
          <w:sz w:val="30"/>
          <w:szCs w:val="30"/>
        </w:rPr>
        <w:t>年至少进行</w:t>
      </w:r>
      <w:r w:rsidRPr="0001002C">
        <w:rPr>
          <w:rFonts w:eastAsia="仿宋_GB2312"/>
          <w:b/>
          <w:color w:val="000000"/>
          <w:kern w:val="0"/>
          <w:sz w:val="30"/>
          <w:szCs w:val="30"/>
        </w:rPr>
        <w:t>1</w:t>
      </w:r>
      <w:r w:rsidRPr="0001002C">
        <w:rPr>
          <w:rFonts w:eastAsia="仿宋_GB2312"/>
          <w:b/>
          <w:color w:val="000000"/>
          <w:kern w:val="0"/>
          <w:sz w:val="30"/>
          <w:szCs w:val="30"/>
        </w:rPr>
        <w:t>次应急演练；当上年度发生较大以上级别的运营突发事件时，本年度至少进行</w:t>
      </w:r>
      <w:r w:rsidRPr="0001002C">
        <w:rPr>
          <w:rFonts w:eastAsia="仿宋_GB2312"/>
          <w:b/>
          <w:color w:val="000000"/>
          <w:kern w:val="0"/>
          <w:sz w:val="30"/>
          <w:szCs w:val="30"/>
        </w:rPr>
        <w:t>1</w:t>
      </w:r>
      <w:r w:rsidRPr="0001002C">
        <w:rPr>
          <w:rFonts w:eastAsia="仿宋_GB2312"/>
          <w:b/>
          <w:color w:val="000000"/>
          <w:kern w:val="0"/>
          <w:sz w:val="30"/>
          <w:szCs w:val="30"/>
        </w:rPr>
        <w:t>次运营突发事件应急演练。</w:t>
      </w:r>
    </w:p>
    <w:p w:rsidR="00243361" w:rsidRPr="0001002C" w:rsidRDefault="00243361" w:rsidP="0001002C">
      <w:pPr>
        <w:overflowPunct w:val="0"/>
        <w:autoSpaceDE w:val="0"/>
        <w:autoSpaceDN w:val="0"/>
        <w:adjustRightInd w:val="0"/>
        <w:snapToGrid w:val="0"/>
        <w:spacing w:line="560" w:lineRule="exact"/>
        <w:ind w:firstLineChars="200" w:firstLine="602"/>
        <w:outlineLvl w:val="0"/>
        <w:rPr>
          <w:rFonts w:eastAsia="黑体"/>
          <w:b/>
          <w:bCs/>
          <w:color w:val="000000"/>
          <w:kern w:val="44"/>
          <w:sz w:val="30"/>
          <w:szCs w:val="30"/>
        </w:rPr>
      </w:pPr>
      <w:r w:rsidRPr="0001002C">
        <w:rPr>
          <w:rFonts w:eastAsia="黑体"/>
          <w:b/>
          <w:bCs/>
          <w:color w:val="000000"/>
          <w:kern w:val="44"/>
          <w:sz w:val="30"/>
          <w:szCs w:val="30"/>
        </w:rPr>
        <w:t xml:space="preserve">7 </w:t>
      </w:r>
      <w:r w:rsidRPr="0001002C">
        <w:rPr>
          <w:rFonts w:eastAsia="黑体"/>
          <w:b/>
          <w:bCs/>
          <w:color w:val="000000"/>
          <w:kern w:val="44"/>
          <w:sz w:val="30"/>
          <w:szCs w:val="30"/>
        </w:rPr>
        <w:t>附则</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34" w:name="_Toc75104277"/>
      <w:r w:rsidRPr="0001002C">
        <w:rPr>
          <w:rFonts w:eastAsia="楷体"/>
          <w:b/>
          <w:bCs/>
          <w:color w:val="000000"/>
          <w:sz w:val="30"/>
          <w:szCs w:val="30"/>
        </w:rPr>
        <w:lastRenderedPageBreak/>
        <w:t xml:space="preserve">7.1 </w:t>
      </w:r>
      <w:r w:rsidRPr="0001002C">
        <w:rPr>
          <w:rFonts w:eastAsia="楷体_GB2312"/>
          <w:b/>
          <w:bCs/>
          <w:color w:val="000000"/>
          <w:sz w:val="30"/>
          <w:szCs w:val="30"/>
        </w:rPr>
        <w:t>名词解释</w:t>
      </w:r>
      <w:bookmarkEnd w:id="34"/>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城市轨道交通：是指采用专用轨道导向运行的城市公共客运交通系统，包括地铁系统、轻轨系统、单轨系统、有轨电车、磁浮系统、自动导向轨道交通系统、市域快速轨道系统等。</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35" w:name="_Toc75104278"/>
      <w:r w:rsidRPr="0001002C">
        <w:rPr>
          <w:rFonts w:eastAsia="楷体"/>
          <w:b/>
          <w:bCs/>
          <w:color w:val="000000"/>
          <w:sz w:val="30"/>
          <w:szCs w:val="30"/>
        </w:rPr>
        <w:t xml:space="preserve">7.2 </w:t>
      </w:r>
      <w:r w:rsidRPr="0001002C">
        <w:rPr>
          <w:rFonts w:eastAsia="楷体_GB2312"/>
          <w:b/>
          <w:bCs/>
          <w:color w:val="000000"/>
          <w:sz w:val="30"/>
          <w:szCs w:val="30"/>
        </w:rPr>
        <w:t>运营突发事件分级标准</w:t>
      </w:r>
      <w:bookmarkEnd w:id="35"/>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1</w:t>
      </w:r>
      <w:r w:rsidRPr="0001002C">
        <w:rPr>
          <w:rFonts w:eastAsia="仿宋_GB2312"/>
          <w:b/>
          <w:color w:val="000000"/>
          <w:kern w:val="0"/>
          <w:sz w:val="30"/>
          <w:szCs w:val="30"/>
        </w:rPr>
        <w:t>）有下列情形之一的，为特别重大轨道交通运营突发事件：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①</w:t>
      </w:r>
      <w:r w:rsidRPr="0001002C">
        <w:rPr>
          <w:rFonts w:eastAsia="仿宋_GB2312"/>
          <w:b/>
          <w:color w:val="000000"/>
          <w:kern w:val="0"/>
          <w:sz w:val="30"/>
          <w:szCs w:val="30"/>
        </w:rPr>
        <w:t>造成</w:t>
      </w:r>
      <w:r w:rsidRPr="0001002C">
        <w:rPr>
          <w:rFonts w:eastAsia="仿宋_GB2312"/>
          <w:b/>
          <w:color w:val="000000"/>
          <w:kern w:val="0"/>
          <w:sz w:val="30"/>
          <w:szCs w:val="30"/>
        </w:rPr>
        <w:t>30</w:t>
      </w:r>
      <w:r w:rsidRPr="0001002C">
        <w:rPr>
          <w:rFonts w:eastAsia="仿宋_GB2312"/>
          <w:b/>
          <w:color w:val="000000"/>
          <w:kern w:val="0"/>
          <w:sz w:val="30"/>
          <w:szCs w:val="30"/>
        </w:rPr>
        <w:t>人以上死亡，或者</w:t>
      </w:r>
      <w:r w:rsidRPr="0001002C">
        <w:rPr>
          <w:rFonts w:eastAsia="仿宋_GB2312"/>
          <w:b/>
          <w:color w:val="000000"/>
          <w:kern w:val="0"/>
          <w:sz w:val="30"/>
          <w:szCs w:val="30"/>
        </w:rPr>
        <w:t>100</w:t>
      </w:r>
      <w:r w:rsidRPr="0001002C">
        <w:rPr>
          <w:rFonts w:eastAsia="仿宋_GB2312"/>
          <w:b/>
          <w:color w:val="000000"/>
          <w:kern w:val="0"/>
          <w:sz w:val="30"/>
          <w:szCs w:val="30"/>
        </w:rPr>
        <w:t>人以上重伤；</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②</w:t>
      </w:r>
      <w:r w:rsidRPr="0001002C">
        <w:rPr>
          <w:rFonts w:eastAsia="仿宋_GB2312"/>
          <w:b/>
          <w:color w:val="000000"/>
          <w:kern w:val="0"/>
          <w:sz w:val="30"/>
          <w:szCs w:val="30"/>
        </w:rPr>
        <w:t>直接经济损失</w:t>
      </w:r>
      <w:r w:rsidRPr="0001002C">
        <w:rPr>
          <w:rFonts w:eastAsia="仿宋_GB2312"/>
          <w:b/>
          <w:color w:val="000000"/>
          <w:kern w:val="0"/>
          <w:sz w:val="30"/>
          <w:szCs w:val="30"/>
        </w:rPr>
        <w:t>1</w:t>
      </w:r>
      <w:r w:rsidRPr="0001002C">
        <w:rPr>
          <w:rFonts w:eastAsia="仿宋_GB2312"/>
          <w:b/>
          <w:color w:val="000000"/>
          <w:kern w:val="0"/>
          <w:sz w:val="30"/>
          <w:szCs w:val="30"/>
        </w:rPr>
        <w:t>亿元以上。</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2</w:t>
      </w:r>
      <w:r w:rsidRPr="0001002C">
        <w:rPr>
          <w:rFonts w:eastAsia="仿宋_GB2312"/>
          <w:b/>
          <w:color w:val="000000"/>
          <w:kern w:val="0"/>
          <w:sz w:val="30"/>
          <w:szCs w:val="30"/>
        </w:rPr>
        <w:t>）有下列情形之一的，为重大轨道交通运营突发事件：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①</w:t>
      </w:r>
      <w:r w:rsidRPr="0001002C">
        <w:rPr>
          <w:rFonts w:eastAsia="仿宋_GB2312"/>
          <w:b/>
          <w:color w:val="000000"/>
          <w:kern w:val="0"/>
          <w:sz w:val="30"/>
          <w:szCs w:val="30"/>
        </w:rPr>
        <w:t>造成</w:t>
      </w:r>
      <w:r w:rsidRPr="0001002C">
        <w:rPr>
          <w:rFonts w:eastAsia="仿宋_GB2312"/>
          <w:b/>
          <w:color w:val="000000"/>
          <w:kern w:val="0"/>
          <w:sz w:val="30"/>
          <w:szCs w:val="30"/>
        </w:rPr>
        <w:t>10</w:t>
      </w:r>
      <w:r w:rsidRPr="0001002C">
        <w:rPr>
          <w:rFonts w:eastAsia="仿宋_GB2312"/>
          <w:b/>
          <w:color w:val="000000"/>
          <w:kern w:val="0"/>
          <w:sz w:val="30"/>
          <w:szCs w:val="30"/>
        </w:rPr>
        <w:t>人以上</w:t>
      </w:r>
      <w:r w:rsidRPr="0001002C">
        <w:rPr>
          <w:rFonts w:eastAsia="仿宋_GB2312"/>
          <w:b/>
          <w:color w:val="000000"/>
          <w:kern w:val="0"/>
          <w:sz w:val="30"/>
          <w:szCs w:val="30"/>
        </w:rPr>
        <w:t>30</w:t>
      </w:r>
      <w:r w:rsidRPr="0001002C">
        <w:rPr>
          <w:rFonts w:eastAsia="仿宋_GB2312"/>
          <w:b/>
          <w:color w:val="000000"/>
          <w:kern w:val="0"/>
          <w:sz w:val="30"/>
          <w:szCs w:val="30"/>
        </w:rPr>
        <w:t>人以下死亡，或者</w:t>
      </w:r>
      <w:r w:rsidRPr="0001002C">
        <w:rPr>
          <w:rFonts w:eastAsia="仿宋_GB2312"/>
          <w:b/>
          <w:color w:val="000000"/>
          <w:kern w:val="0"/>
          <w:sz w:val="30"/>
          <w:szCs w:val="30"/>
        </w:rPr>
        <w:t>50</w:t>
      </w:r>
      <w:r w:rsidRPr="0001002C">
        <w:rPr>
          <w:rFonts w:eastAsia="仿宋_GB2312"/>
          <w:b/>
          <w:color w:val="000000"/>
          <w:kern w:val="0"/>
          <w:sz w:val="30"/>
          <w:szCs w:val="30"/>
        </w:rPr>
        <w:t>人以上</w:t>
      </w:r>
      <w:r w:rsidRPr="0001002C">
        <w:rPr>
          <w:rFonts w:eastAsia="仿宋_GB2312"/>
          <w:b/>
          <w:color w:val="000000"/>
          <w:kern w:val="0"/>
          <w:sz w:val="30"/>
          <w:szCs w:val="30"/>
        </w:rPr>
        <w:t>100</w:t>
      </w:r>
      <w:r w:rsidRPr="0001002C">
        <w:rPr>
          <w:rFonts w:eastAsia="仿宋_GB2312"/>
          <w:b/>
          <w:color w:val="000000"/>
          <w:kern w:val="0"/>
          <w:sz w:val="30"/>
          <w:szCs w:val="30"/>
        </w:rPr>
        <w:t>人以下重伤；</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②</w:t>
      </w:r>
      <w:r w:rsidRPr="0001002C">
        <w:rPr>
          <w:rFonts w:eastAsia="仿宋_GB2312"/>
          <w:b/>
          <w:color w:val="000000"/>
          <w:kern w:val="0"/>
          <w:sz w:val="30"/>
          <w:szCs w:val="30"/>
        </w:rPr>
        <w:t>直接经济损失在</w:t>
      </w:r>
      <w:r w:rsidRPr="0001002C">
        <w:rPr>
          <w:rFonts w:eastAsia="仿宋_GB2312"/>
          <w:b/>
          <w:color w:val="000000"/>
          <w:kern w:val="0"/>
          <w:sz w:val="30"/>
          <w:szCs w:val="30"/>
        </w:rPr>
        <w:t>5000</w:t>
      </w:r>
      <w:r w:rsidRPr="0001002C">
        <w:rPr>
          <w:rFonts w:eastAsia="仿宋_GB2312"/>
          <w:b/>
          <w:color w:val="000000"/>
          <w:kern w:val="0"/>
          <w:sz w:val="30"/>
          <w:szCs w:val="30"/>
        </w:rPr>
        <w:t>万元以上</w:t>
      </w:r>
      <w:r w:rsidRPr="0001002C">
        <w:rPr>
          <w:rFonts w:eastAsia="仿宋_GB2312"/>
          <w:b/>
          <w:color w:val="000000"/>
          <w:kern w:val="0"/>
          <w:sz w:val="30"/>
          <w:szCs w:val="30"/>
        </w:rPr>
        <w:t>1</w:t>
      </w:r>
      <w:r w:rsidRPr="0001002C">
        <w:rPr>
          <w:rFonts w:eastAsia="仿宋_GB2312"/>
          <w:b/>
          <w:color w:val="000000"/>
          <w:kern w:val="0"/>
          <w:sz w:val="30"/>
          <w:szCs w:val="30"/>
        </w:rPr>
        <w:t>亿元以下；</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③</w:t>
      </w:r>
      <w:r w:rsidRPr="0001002C">
        <w:rPr>
          <w:rFonts w:eastAsia="仿宋_GB2312"/>
          <w:b/>
          <w:color w:val="000000"/>
          <w:kern w:val="0"/>
          <w:sz w:val="30"/>
          <w:szCs w:val="30"/>
        </w:rPr>
        <w:t>连续中断行车</w:t>
      </w:r>
      <w:r w:rsidRPr="0001002C">
        <w:rPr>
          <w:rFonts w:eastAsia="仿宋_GB2312"/>
          <w:b/>
          <w:color w:val="000000"/>
          <w:kern w:val="0"/>
          <w:sz w:val="30"/>
          <w:szCs w:val="30"/>
        </w:rPr>
        <w:t>24</w:t>
      </w:r>
      <w:r w:rsidRPr="0001002C">
        <w:rPr>
          <w:rFonts w:eastAsia="仿宋_GB2312"/>
          <w:b/>
          <w:color w:val="000000"/>
          <w:kern w:val="0"/>
          <w:sz w:val="30"/>
          <w:szCs w:val="30"/>
        </w:rPr>
        <w:t>小时以上。</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3</w:t>
      </w:r>
      <w:r w:rsidRPr="0001002C">
        <w:rPr>
          <w:rFonts w:eastAsia="仿宋_GB2312"/>
          <w:b/>
          <w:color w:val="000000"/>
          <w:kern w:val="0"/>
          <w:sz w:val="30"/>
          <w:szCs w:val="30"/>
        </w:rPr>
        <w:t>）有下列情形之一的，为较大轨道交通运营突发事件：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①</w:t>
      </w:r>
      <w:r w:rsidRPr="0001002C">
        <w:rPr>
          <w:rFonts w:eastAsia="仿宋_GB2312"/>
          <w:b/>
          <w:color w:val="000000"/>
          <w:kern w:val="0"/>
          <w:sz w:val="30"/>
          <w:szCs w:val="30"/>
        </w:rPr>
        <w:t>造成</w:t>
      </w:r>
      <w:r w:rsidRPr="0001002C">
        <w:rPr>
          <w:rFonts w:eastAsia="仿宋_GB2312"/>
          <w:b/>
          <w:color w:val="000000"/>
          <w:kern w:val="0"/>
          <w:sz w:val="30"/>
          <w:szCs w:val="30"/>
        </w:rPr>
        <w:t>3</w:t>
      </w:r>
      <w:r w:rsidRPr="0001002C">
        <w:rPr>
          <w:rFonts w:eastAsia="仿宋_GB2312"/>
          <w:b/>
          <w:color w:val="000000"/>
          <w:kern w:val="0"/>
          <w:sz w:val="30"/>
          <w:szCs w:val="30"/>
        </w:rPr>
        <w:t>人以上</w:t>
      </w:r>
      <w:r w:rsidRPr="0001002C">
        <w:rPr>
          <w:rFonts w:eastAsia="仿宋_GB2312"/>
          <w:b/>
          <w:color w:val="000000"/>
          <w:kern w:val="0"/>
          <w:sz w:val="30"/>
          <w:szCs w:val="30"/>
        </w:rPr>
        <w:t>10</w:t>
      </w:r>
      <w:r w:rsidRPr="0001002C">
        <w:rPr>
          <w:rFonts w:eastAsia="仿宋_GB2312"/>
          <w:b/>
          <w:color w:val="000000"/>
          <w:kern w:val="0"/>
          <w:sz w:val="30"/>
          <w:szCs w:val="30"/>
        </w:rPr>
        <w:t>人以下死亡，或者</w:t>
      </w:r>
      <w:r w:rsidRPr="0001002C">
        <w:rPr>
          <w:rFonts w:eastAsia="仿宋_GB2312"/>
          <w:b/>
          <w:color w:val="000000"/>
          <w:kern w:val="0"/>
          <w:sz w:val="30"/>
          <w:szCs w:val="30"/>
        </w:rPr>
        <w:t>10</w:t>
      </w:r>
      <w:r w:rsidRPr="0001002C">
        <w:rPr>
          <w:rFonts w:eastAsia="仿宋_GB2312"/>
          <w:b/>
          <w:color w:val="000000"/>
          <w:kern w:val="0"/>
          <w:sz w:val="30"/>
          <w:szCs w:val="30"/>
        </w:rPr>
        <w:t>人以上</w:t>
      </w:r>
      <w:r w:rsidRPr="0001002C">
        <w:rPr>
          <w:rFonts w:eastAsia="仿宋_GB2312"/>
          <w:b/>
          <w:color w:val="000000"/>
          <w:kern w:val="0"/>
          <w:sz w:val="30"/>
          <w:szCs w:val="30"/>
        </w:rPr>
        <w:t>50</w:t>
      </w:r>
      <w:r w:rsidRPr="0001002C">
        <w:rPr>
          <w:rFonts w:eastAsia="仿宋_GB2312"/>
          <w:b/>
          <w:color w:val="000000"/>
          <w:kern w:val="0"/>
          <w:sz w:val="30"/>
          <w:szCs w:val="30"/>
        </w:rPr>
        <w:t>人以下重伤；</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②</w:t>
      </w:r>
      <w:r w:rsidRPr="0001002C">
        <w:rPr>
          <w:rFonts w:eastAsia="仿宋_GB2312"/>
          <w:b/>
          <w:color w:val="000000"/>
          <w:kern w:val="0"/>
          <w:sz w:val="30"/>
          <w:szCs w:val="30"/>
        </w:rPr>
        <w:t>直接经济损失在</w:t>
      </w:r>
      <w:r w:rsidRPr="0001002C">
        <w:rPr>
          <w:rFonts w:eastAsia="仿宋_GB2312"/>
          <w:b/>
          <w:color w:val="000000"/>
          <w:kern w:val="0"/>
          <w:sz w:val="30"/>
          <w:szCs w:val="30"/>
        </w:rPr>
        <w:t>1000</w:t>
      </w:r>
      <w:r w:rsidRPr="0001002C">
        <w:rPr>
          <w:rFonts w:eastAsia="仿宋_GB2312"/>
          <w:b/>
          <w:color w:val="000000"/>
          <w:kern w:val="0"/>
          <w:sz w:val="30"/>
          <w:szCs w:val="30"/>
        </w:rPr>
        <w:t>万元以上</w:t>
      </w:r>
      <w:r w:rsidRPr="0001002C">
        <w:rPr>
          <w:rFonts w:eastAsia="仿宋_GB2312"/>
          <w:b/>
          <w:color w:val="000000"/>
          <w:kern w:val="0"/>
          <w:sz w:val="30"/>
          <w:szCs w:val="30"/>
        </w:rPr>
        <w:t>5000</w:t>
      </w:r>
      <w:r w:rsidRPr="0001002C">
        <w:rPr>
          <w:rFonts w:eastAsia="仿宋_GB2312"/>
          <w:b/>
          <w:color w:val="000000"/>
          <w:kern w:val="0"/>
          <w:sz w:val="30"/>
          <w:szCs w:val="30"/>
        </w:rPr>
        <w:t>万元以下；</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③</w:t>
      </w:r>
      <w:r w:rsidRPr="0001002C">
        <w:rPr>
          <w:rFonts w:eastAsia="仿宋_GB2312"/>
          <w:b/>
          <w:color w:val="000000"/>
          <w:kern w:val="0"/>
          <w:sz w:val="30"/>
          <w:szCs w:val="30"/>
        </w:rPr>
        <w:t>连续中断行车</w:t>
      </w:r>
      <w:r w:rsidRPr="0001002C">
        <w:rPr>
          <w:rFonts w:eastAsia="仿宋_GB2312"/>
          <w:b/>
          <w:color w:val="000000"/>
          <w:kern w:val="0"/>
          <w:sz w:val="30"/>
          <w:szCs w:val="30"/>
        </w:rPr>
        <w:t>6</w:t>
      </w:r>
      <w:r w:rsidRPr="0001002C">
        <w:rPr>
          <w:rFonts w:eastAsia="仿宋_GB2312"/>
          <w:b/>
          <w:color w:val="000000"/>
          <w:kern w:val="0"/>
          <w:sz w:val="30"/>
          <w:szCs w:val="30"/>
        </w:rPr>
        <w:t>小时以上</w:t>
      </w:r>
      <w:r w:rsidRPr="0001002C">
        <w:rPr>
          <w:rFonts w:eastAsia="仿宋_GB2312"/>
          <w:b/>
          <w:color w:val="000000"/>
          <w:kern w:val="0"/>
          <w:sz w:val="30"/>
          <w:szCs w:val="30"/>
        </w:rPr>
        <w:t>24</w:t>
      </w:r>
      <w:r w:rsidRPr="0001002C">
        <w:rPr>
          <w:rFonts w:eastAsia="仿宋_GB2312"/>
          <w:b/>
          <w:color w:val="000000"/>
          <w:kern w:val="0"/>
          <w:sz w:val="30"/>
          <w:szCs w:val="30"/>
        </w:rPr>
        <w:t>小时以下。</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w:t>
      </w:r>
      <w:r w:rsidRPr="0001002C">
        <w:rPr>
          <w:rFonts w:eastAsia="仿宋_GB2312"/>
          <w:b/>
          <w:color w:val="000000"/>
          <w:kern w:val="0"/>
          <w:sz w:val="30"/>
          <w:szCs w:val="30"/>
        </w:rPr>
        <w:t>4</w:t>
      </w:r>
      <w:r w:rsidRPr="0001002C">
        <w:rPr>
          <w:rFonts w:eastAsia="仿宋_GB2312"/>
          <w:b/>
          <w:color w:val="000000"/>
          <w:kern w:val="0"/>
          <w:sz w:val="30"/>
          <w:szCs w:val="30"/>
        </w:rPr>
        <w:t>）有下列情形之一的，为一般轨道交通运营突发事件：</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①</w:t>
      </w:r>
      <w:r w:rsidRPr="0001002C">
        <w:rPr>
          <w:rFonts w:eastAsia="仿宋_GB2312"/>
          <w:b/>
          <w:color w:val="000000"/>
          <w:kern w:val="0"/>
          <w:sz w:val="30"/>
          <w:szCs w:val="30"/>
        </w:rPr>
        <w:t>造成</w:t>
      </w:r>
      <w:r w:rsidRPr="0001002C">
        <w:rPr>
          <w:rFonts w:eastAsia="仿宋_GB2312"/>
          <w:b/>
          <w:color w:val="000000"/>
          <w:kern w:val="0"/>
          <w:sz w:val="30"/>
          <w:szCs w:val="30"/>
        </w:rPr>
        <w:t>3</w:t>
      </w:r>
      <w:r w:rsidRPr="0001002C">
        <w:rPr>
          <w:rFonts w:eastAsia="仿宋_GB2312"/>
          <w:b/>
          <w:color w:val="000000"/>
          <w:kern w:val="0"/>
          <w:sz w:val="30"/>
          <w:szCs w:val="30"/>
        </w:rPr>
        <w:t>人以下死亡，或者</w:t>
      </w:r>
      <w:r w:rsidRPr="0001002C">
        <w:rPr>
          <w:rFonts w:eastAsia="仿宋_GB2312"/>
          <w:b/>
          <w:color w:val="000000"/>
          <w:kern w:val="0"/>
          <w:sz w:val="30"/>
          <w:szCs w:val="30"/>
        </w:rPr>
        <w:t>10</w:t>
      </w:r>
      <w:r w:rsidRPr="0001002C">
        <w:rPr>
          <w:rFonts w:eastAsia="仿宋_GB2312"/>
          <w:b/>
          <w:color w:val="000000"/>
          <w:kern w:val="0"/>
          <w:sz w:val="30"/>
          <w:szCs w:val="30"/>
        </w:rPr>
        <w:t>人以下重伤；</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②</w:t>
      </w:r>
      <w:r w:rsidRPr="0001002C">
        <w:rPr>
          <w:rFonts w:eastAsia="仿宋_GB2312"/>
          <w:b/>
          <w:color w:val="000000"/>
          <w:kern w:val="0"/>
          <w:sz w:val="30"/>
          <w:szCs w:val="30"/>
        </w:rPr>
        <w:t>直接经济损失</w:t>
      </w:r>
      <w:r w:rsidRPr="0001002C">
        <w:rPr>
          <w:rFonts w:eastAsia="仿宋_GB2312"/>
          <w:b/>
          <w:color w:val="000000"/>
          <w:kern w:val="0"/>
          <w:sz w:val="30"/>
          <w:szCs w:val="30"/>
        </w:rPr>
        <w:t>50</w:t>
      </w:r>
      <w:r w:rsidRPr="0001002C">
        <w:rPr>
          <w:rFonts w:eastAsia="仿宋_GB2312"/>
          <w:b/>
          <w:color w:val="000000"/>
          <w:kern w:val="0"/>
          <w:sz w:val="30"/>
          <w:szCs w:val="30"/>
        </w:rPr>
        <w:t>万元以上</w:t>
      </w:r>
      <w:r w:rsidRPr="0001002C">
        <w:rPr>
          <w:rFonts w:eastAsia="仿宋_GB2312"/>
          <w:b/>
          <w:color w:val="000000"/>
          <w:kern w:val="0"/>
          <w:sz w:val="30"/>
          <w:szCs w:val="30"/>
        </w:rPr>
        <w:t>1000</w:t>
      </w:r>
      <w:r w:rsidRPr="0001002C">
        <w:rPr>
          <w:rFonts w:eastAsia="仿宋_GB2312"/>
          <w:b/>
          <w:color w:val="000000"/>
          <w:kern w:val="0"/>
          <w:sz w:val="30"/>
          <w:szCs w:val="30"/>
        </w:rPr>
        <w:t>万元以下；</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③</w:t>
      </w:r>
      <w:r w:rsidRPr="0001002C">
        <w:rPr>
          <w:rFonts w:eastAsia="仿宋_GB2312"/>
          <w:b/>
          <w:color w:val="000000"/>
          <w:kern w:val="0"/>
          <w:sz w:val="30"/>
          <w:szCs w:val="30"/>
        </w:rPr>
        <w:t>连续中断行车</w:t>
      </w:r>
      <w:r w:rsidRPr="0001002C">
        <w:rPr>
          <w:rFonts w:eastAsia="仿宋_GB2312"/>
          <w:b/>
          <w:color w:val="000000"/>
          <w:kern w:val="0"/>
          <w:sz w:val="30"/>
          <w:szCs w:val="30"/>
        </w:rPr>
        <w:t>2</w:t>
      </w:r>
      <w:r w:rsidRPr="0001002C">
        <w:rPr>
          <w:rFonts w:eastAsia="仿宋_GB2312"/>
          <w:b/>
          <w:color w:val="000000"/>
          <w:kern w:val="0"/>
          <w:sz w:val="30"/>
          <w:szCs w:val="30"/>
        </w:rPr>
        <w:t>小时以上</w:t>
      </w:r>
      <w:r w:rsidRPr="0001002C">
        <w:rPr>
          <w:rFonts w:eastAsia="仿宋_GB2312"/>
          <w:b/>
          <w:color w:val="000000"/>
          <w:kern w:val="0"/>
          <w:sz w:val="30"/>
          <w:szCs w:val="30"/>
        </w:rPr>
        <w:t>6</w:t>
      </w:r>
      <w:r w:rsidRPr="0001002C">
        <w:rPr>
          <w:rFonts w:eastAsia="仿宋_GB2312"/>
          <w:b/>
          <w:color w:val="000000"/>
          <w:kern w:val="0"/>
          <w:sz w:val="30"/>
          <w:szCs w:val="30"/>
        </w:rPr>
        <w:t>小时以下。</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本预案所称</w:t>
      </w:r>
      <w:r w:rsidRPr="0001002C">
        <w:rPr>
          <w:rFonts w:eastAsia="仿宋_GB2312"/>
          <w:b/>
          <w:color w:val="000000"/>
          <w:kern w:val="0"/>
          <w:sz w:val="30"/>
          <w:szCs w:val="30"/>
        </w:rPr>
        <w:t>“</w:t>
      </w:r>
      <w:r w:rsidRPr="0001002C">
        <w:rPr>
          <w:rFonts w:eastAsia="仿宋_GB2312"/>
          <w:b/>
          <w:color w:val="000000"/>
          <w:kern w:val="0"/>
          <w:sz w:val="30"/>
          <w:szCs w:val="30"/>
        </w:rPr>
        <w:t>以上</w:t>
      </w:r>
      <w:r w:rsidRPr="0001002C">
        <w:rPr>
          <w:rFonts w:eastAsia="仿宋_GB2312"/>
          <w:b/>
          <w:color w:val="000000"/>
          <w:kern w:val="0"/>
          <w:sz w:val="30"/>
          <w:szCs w:val="30"/>
        </w:rPr>
        <w:t>”</w:t>
      </w:r>
      <w:r w:rsidRPr="0001002C">
        <w:rPr>
          <w:rFonts w:eastAsia="仿宋_GB2312"/>
          <w:b/>
          <w:color w:val="000000"/>
          <w:kern w:val="0"/>
          <w:sz w:val="30"/>
          <w:szCs w:val="30"/>
        </w:rPr>
        <w:t>含本数，</w:t>
      </w:r>
      <w:r w:rsidRPr="0001002C">
        <w:rPr>
          <w:rFonts w:eastAsia="仿宋_GB2312"/>
          <w:b/>
          <w:color w:val="000000"/>
          <w:kern w:val="0"/>
          <w:sz w:val="30"/>
          <w:szCs w:val="30"/>
        </w:rPr>
        <w:t>“</w:t>
      </w:r>
      <w:r w:rsidRPr="0001002C">
        <w:rPr>
          <w:rFonts w:eastAsia="仿宋_GB2312"/>
          <w:b/>
          <w:color w:val="000000"/>
          <w:kern w:val="0"/>
          <w:sz w:val="30"/>
          <w:szCs w:val="30"/>
        </w:rPr>
        <w:t>以下</w:t>
      </w:r>
      <w:r w:rsidRPr="0001002C">
        <w:rPr>
          <w:rFonts w:eastAsia="仿宋_GB2312"/>
          <w:b/>
          <w:color w:val="000000"/>
          <w:kern w:val="0"/>
          <w:sz w:val="30"/>
          <w:szCs w:val="30"/>
        </w:rPr>
        <w:t>”</w:t>
      </w:r>
      <w:r w:rsidRPr="0001002C">
        <w:rPr>
          <w:rFonts w:eastAsia="仿宋_GB2312"/>
          <w:b/>
          <w:color w:val="000000"/>
          <w:kern w:val="0"/>
          <w:sz w:val="30"/>
          <w:szCs w:val="30"/>
        </w:rPr>
        <w:t>不含本数。</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36" w:name="_Toc75104279"/>
      <w:r w:rsidRPr="0001002C">
        <w:rPr>
          <w:rFonts w:eastAsia="楷体"/>
          <w:b/>
          <w:bCs/>
          <w:color w:val="000000"/>
          <w:sz w:val="30"/>
          <w:szCs w:val="30"/>
        </w:rPr>
        <w:lastRenderedPageBreak/>
        <w:t xml:space="preserve">7.3 </w:t>
      </w:r>
      <w:r w:rsidRPr="0001002C">
        <w:rPr>
          <w:rFonts w:eastAsia="楷体_GB2312"/>
          <w:b/>
          <w:bCs/>
          <w:color w:val="000000"/>
          <w:sz w:val="30"/>
          <w:szCs w:val="30"/>
        </w:rPr>
        <w:t>预案管理与更新</w:t>
      </w:r>
      <w:bookmarkEnd w:id="36"/>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城市轨道交通运营突发事件应急预案由区运管局起草，报经区人民政府批准，以区人民政府办公室名义印发实施，报送市交通运输委备案。各成员单位按照本预案确定的职责，制定城市轨道交通运营突发事件应急保障预案（或方案），报送区人民政府备案。</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本预案的审批、发布和备案按照有关规定执行。</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预案实施后，区指挥部办公室要会同有关部门组织预案宣传、培训和演练，并根据实际情况，适时组织评估和修订。</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37" w:name="_Toc75104280"/>
      <w:r w:rsidRPr="0001002C">
        <w:rPr>
          <w:rFonts w:eastAsia="楷体"/>
          <w:b/>
          <w:bCs/>
          <w:color w:val="000000"/>
          <w:sz w:val="30"/>
          <w:szCs w:val="30"/>
        </w:rPr>
        <w:t xml:space="preserve">7.4 </w:t>
      </w:r>
      <w:r w:rsidRPr="0001002C">
        <w:rPr>
          <w:rFonts w:eastAsia="楷体_GB2312"/>
          <w:b/>
          <w:bCs/>
          <w:color w:val="000000"/>
          <w:sz w:val="30"/>
          <w:szCs w:val="30"/>
        </w:rPr>
        <w:t>预案解释</w:t>
      </w:r>
      <w:bookmarkEnd w:id="37"/>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本预案由区指挥部办公室负责解释。</w:t>
      </w:r>
    </w:p>
    <w:p w:rsidR="00243361" w:rsidRPr="0001002C" w:rsidRDefault="00243361" w:rsidP="0001002C">
      <w:pPr>
        <w:keepNext/>
        <w:keepLines/>
        <w:overflowPunct w:val="0"/>
        <w:autoSpaceDE w:val="0"/>
        <w:autoSpaceDN w:val="0"/>
        <w:adjustRightInd w:val="0"/>
        <w:snapToGrid w:val="0"/>
        <w:spacing w:line="560" w:lineRule="exact"/>
        <w:ind w:firstLineChars="200" w:firstLine="602"/>
        <w:outlineLvl w:val="1"/>
        <w:rPr>
          <w:rFonts w:eastAsia="楷体"/>
          <w:b/>
          <w:bCs/>
          <w:color w:val="000000"/>
          <w:sz w:val="30"/>
          <w:szCs w:val="30"/>
        </w:rPr>
      </w:pPr>
      <w:bookmarkStart w:id="38" w:name="_Toc75104281"/>
      <w:r w:rsidRPr="0001002C">
        <w:rPr>
          <w:rFonts w:eastAsia="楷体"/>
          <w:b/>
          <w:bCs/>
          <w:color w:val="000000"/>
          <w:sz w:val="30"/>
          <w:szCs w:val="30"/>
        </w:rPr>
        <w:t xml:space="preserve">7.5 </w:t>
      </w:r>
      <w:r w:rsidRPr="0001002C">
        <w:rPr>
          <w:rFonts w:eastAsia="楷体_GB2312"/>
          <w:b/>
          <w:bCs/>
          <w:color w:val="000000"/>
          <w:sz w:val="30"/>
          <w:szCs w:val="30"/>
        </w:rPr>
        <w:t>预案实施时间</w:t>
      </w:r>
      <w:bookmarkEnd w:id="38"/>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本预案自发布之日起实施。</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附件：</w:t>
      </w:r>
      <w:r w:rsidRPr="0001002C">
        <w:rPr>
          <w:rFonts w:eastAsia="仿宋_GB2312"/>
          <w:b/>
          <w:color w:val="000000"/>
          <w:kern w:val="0"/>
          <w:sz w:val="30"/>
          <w:szCs w:val="30"/>
        </w:rPr>
        <w:t>1.</w:t>
      </w:r>
      <w:r w:rsidRPr="0001002C">
        <w:rPr>
          <w:rFonts w:eastAsia="仿宋_GB2312"/>
          <w:b/>
          <w:color w:val="000000"/>
          <w:kern w:val="0"/>
          <w:sz w:val="30"/>
          <w:szCs w:val="30"/>
        </w:rPr>
        <w:t>成员单位及职责</w:t>
      </w:r>
    </w:p>
    <w:p w:rsidR="00243361" w:rsidRPr="0001002C" w:rsidRDefault="00243361" w:rsidP="0001002C">
      <w:pPr>
        <w:overflowPunct w:val="0"/>
        <w:autoSpaceDE w:val="0"/>
        <w:autoSpaceDN w:val="0"/>
        <w:adjustRightInd w:val="0"/>
        <w:snapToGrid w:val="0"/>
        <w:spacing w:line="560" w:lineRule="exact"/>
        <w:ind w:leftChars="304" w:left="1843" w:hangingChars="400" w:hanging="1205"/>
        <w:rPr>
          <w:rFonts w:eastAsia="仿宋_GB2312"/>
          <w:b/>
          <w:color w:val="000000"/>
          <w:kern w:val="0"/>
          <w:sz w:val="30"/>
          <w:szCs w:val="30"/>
        </w:rPr>
      </w:pPr>
      <w:r w:rsidRPr="0001002C">
        <w:rPr>
          <w:rFonts w:eastAsia="仿宋_GB2312"/>
          <w:b/>
          <w:color w:val="000000"/>
          <w:kern w:val="0"/>
          <w:sz w:val="30"/>
          <w:szCs w:val="30"/>
        </w:rPr>
        <w:t xml:space="preserve">      2.</w:t>
      </w:r>
      <w:r w:rsidRPr="0001002C">
        <w:rPr>
          <w:rFonts w:eastAsia="仿宋_GB2312"/>
          <w:b/>
          <w:color w:val="000000"/>
          <w:kern w:val="0"/>
          <w:sz w:val="30"/>
          <w:szCs w:val="30"/>
        </w:rPr>
        <w:t>津南区城市轨道交通运营突发事件分级响应流程图</w:t>
      </w:r>
    </w:p>
    <w:p w:rsidR="00243361" w:rsidRPr="0001002C" w:rsidRDefault="00243361" w:rsidP="00243361">
      <w:pPr>
        <w:keepNext/>
        <w:keepLines/>
        <w:snapToGrid w:val="0"/>
        <w:spacing w:line="560" w:lineRule="exact"/>
        <w:outlineLvl w:val="0"/>
        <w:rPr>
          <w:rFonts w:eastAsia="黑体"/>
          <w:b/>
          <w:bCs/>
          <w:color w:val="000000"/>
          <w:kern w:val="44"/>
          <w:sz w:val="30"/>
          <w:szCs w:val="30"/>
        </w:rPr>
      </w:pPr>
      <w:r w:rsidRPr="0001002C">
        <w:rPr>
          <w:rFonts w:eastAsia="仿宋_GB2312"/>
          <w:b/>
          <w:bCs/>
          <w:color w:val="000000"/>
          <w:kern w:val="0"/>
          <w:sz w:val="30"/>
          <w:szCs w:val="30"/>
        </w:rPr>
        <w:br w:type="page"/>
      </w:r>
      <w:r w:rsidRPr="0001002C">
        <w:rPr>
          <w:rFonts w:eastAsia="黑体"/>
          <w:b/>
          <w:bCs/>
          <w:color w:val="000000"/>
          <w:kern w:val="44"/>
          <w:sz w:val="30"/>
          <w:szCs w:val="30"/>
        </w:rPr>
        <w:lastRenderedPageBreak/>
        <w:t>附件</w:t>
      </w:r>
      <w:r w:rsidRPr="0001002C">
        <w:rPr>
          <w:rFonts w:eastAsia="黑体"/>
          <w:b/>
          <w:bCs/>
          <w:color w:val="000000"/>
          <w:kern w:val="44"/>
          <w:sz w:val="30"/>
          <w:szCs w:val="30"/>
        </w:rPr>
        <w:t>1</w:t>
      </w:r>
    </w:p>
    <w:p w:rsidR="00243361" w:rsidRPr="0001002C" w:rsidRDefault="00243361" w:rsidP="00243361">
      <w:pPr>
        <w:keepNext/>
        <w:keepLines/>
        <w:spacing w:line="560" w:lineRule="exact"/>
        <w:jc w:val="center"/>
        <w:outlineLvl w:val="0"/>
        <w:rPr>
          <w:rFonts w:eastAsia="方正小标宋简体"/>
          <w:b/>
          <w:bCs/>
          <w:color w:val="000000"/>
          <w:kern w:val="44"/>
          <w:sz w:val="30"/>
          <w:szCs w:val="30"/>
        </w:rPr>
      </w:pPr>
    </w:p>
    <w:p w:rsidR="00243361" w:rsidRPr="0001002C" w:rsidRDefault="00243361" w:rsidP="00243361">
      <w:pPr>
        <w:keepNext/>
        <w:keepLines/>
        <w:spacing w:line="560" w:lineRule="exact"/>
        <w:jc w:val="center"/>
        <w:outlineLvl w:val="0"/>
        <w:rPr>
          <w:rFonts w:eastAsia="方正小标宋简体"/>
          <w:b/>
          <w:bCs/>
          <w:color w:val="000000"/>
          <w:kern w:val="44"/>
          <w:sz w:val="30"/>
          <w:szCs w:val="30"/>
        </w:rPr>
      </w:pPr>
      <w:r w:rsidRPr="0001002C">
        <w:rPr>
          <w:rFonts w:eastAsia="方正小标宋简体"/>
          <w:b/>
          <w:bCs/>
          <w:color w:val="000000"/>
          <w:kern w:val="44"/>
          <w:sz w:val="30"/>
          <w:szCs w:val="30"/>
        </w:rPr>
        <w:t>成员单位及职责</w:t>
      </w:r>
    </w:p>
    <w:p w:rsidR="00243361" w:rsidRPr="0001002C" w:rsidRDefault="00243361" w:rsidP="00243361">
      <w:pPr>
        <w:pStyle w:val="a0"/>
        <w:widowControl w:val="0"/>
        <w:spacing w:before="0" w:beforeAutospacing="0" w:after="0" w:afterAutospacing="0" w:line="560" w:lineRule="exact"/>
        <w:rPr>
          <w:rFonts w:ascii="Times New Roman" w:hAnsi="Times New Roman" w:cs="Times New Roman"/>
          <w:b/>
          <w:color w:val="000000"/>
          <w:sz w:val="30"/>
          <w:szCs w:val="30"/>
        </w:rPr>
      </w:pP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运营单位：运营单位是运营突发事件应对工作的责任主体，组织开展运营突发事件先期处置，疏散乘客，抢修重建设施设备；组织实施应急运营方案；提供应急处置所需的相关设计、建设技术方案；负责运营突发事件应急处置工作后勤保障；负责善后处置；配合开展调查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委宣传部：负责组织、协调运营突发事件的宣传报道、事件处置情况的新闻发布、舆情收集和舆论引导工作，组织新闻媒体宣传运营突发事件相关知识，各处置部门负责发布职责范围内的工作信息，处置工作牵头部门统筹发布抢险处置综合信息。</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区委网信办：负责开展乘坐城市轨道交通工具安全常识的网络宣传，指导做好各级运营突发事件网上舆情应对处置工作。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区外事办：负责协调处置运营突发事件涉外事宜。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区发改委：配合做好运营突发事件的恢复重建工作。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区住建委：负责组织协调建设工程抢险队伍，配合运营单位专业抢险队伍开展工程抢险救援，参与对事件中损毁的建筑物、构筑物的修缮和重建工作，参与相关事件原因分析、调查与处理工作。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区卫健委：负责组织协调医疗卫生资源，开展伤病员现场救治、转运和医院收治工作，统计医疗机构接诊救治伤病员情况；根据需</w:t>
      </w:r>
      <w:r w:rsidRPr="0001002C">
        <w:rPr>
          <w:rFonts w:eastAsia="仿宋_GB2312"/>
          <w:b/>
          <w:color w:val="000000"/>
          <w:kern w:val="0"/>
          <w:sz w:val="30"/>
          <w:szCs w:val="30"/>
        </w:rPr>
        <w:lastRenderedPageBreak/>
        <w:t>要做好卫生防病工作，视情提出保护公众健康的措施建议，做好伤病员的心理援助。</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区城管委：组织协调燃气企业做好运营突发事件的供气保障，开展燃气管道等地下管网抢修；视情参与相关事件原因分析、调查与处理工作等。</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运管局：推动指导本行业、本领域应急预案体系建设，综合协调本行业、本领域应急预案衔接（备案）工作；负责区指挥部办公室工作；负责为事故现场人员的疏散提供运力保障；负责为应急队伍、应急设备物资提供运力保障；组织</w:t>
      </w:r>
      <w:r w:rsidRPr="0001002C">
        <w:rPr>
          <w:rFonts w:eastAsia="仿宋_GB2312"/>
          <w:b/>
          <w:color w:val="000000"/>
          <w:kern w:val="0"/>
          <w:sz w:val="30"/>
          <w:szCs w:val="30"/>
          <w:lang w:val="zh-TW" w:eastAsia="zh-TW" w:bidi="zh-TW"/>
        </w:rPr>
        <w:t>开展事后总结评估工作</w:t>
      </w:r>
      <w:r w:rsidRPr="0001002C">
        <w:rPr>
          <w:rFonts w:eastAsia="仿宋_GB2312"/>
          <w:b/>
          <w:color w:val="000000"/>
          <w:kern w:val="0"/>
          <w:sz w:val="30"/>
          <w:szCs w:val="30"/>
        </w:rPr>
        <w:t>。</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区应急局：</w:t>
      </w:r>
      <w:r w:rsidRPr="0001002C">
        <w:rPr>
          <w:rFonts w:eastAsia="仿宋_GB2312"/>
          <w:b/>
          <w:color w:val="000000"/>
          <w:sz w:val="30"/>
          <w:szCs w:val="30"/>
        </w:rPr>
        <w:t>负责组织指导相关部门和专业技术力量，开展城市轨道交通运营突发事件的核查、损失评估工作；</w:t>
      </w:r>
      <w:r w:rsidRPr="0001002C">
        <w:rPr>
          <w:rFonts w:eastAsia="仿宋_GB2312"/>
          <w:b/>
          <w:color w:val="000000"/>
          <w:kern w:val="0"/>
          <w:sz w:val="30"/>
          <w:szCs w:val="30"/>
        </w:rPr>
        <w:t>会同属地</w:t>
      </w:r>
      <w:r w:rsidR="001F25C0" w:rsidRPr="0001002C">
        <w:rPr>
          <w:rFonts w:eastAsia="仿宋_GB2312"/>
          <w:b/>
          <w:color w:val="000000"/>
          <w:kern w:val="0"/>
          <w:sz w:val="30"/>
          <w:szCs w:val="30"/>
        </w:rPr>
        <w:t>镇街</w:t>
      </w:r>
      <w:r w:rsidRPr="0001002C">
        <w:rPr>
          <w:rFonts w:eastAsia="仿宋_GB2312"/>
          <w:b/>
          <w:color w:val="000000"/>
          <w:kern w:val="0"/>
          <w:sz w:val="30"/>
          <w:szCs w:val="30"/>
        </w:rPr>
        <w:t>开展受灾人员救助、安置工作，及时组织救灾物资的分配和发放；组织协调有关专业应急救援队伍参与事故救援处置；参与事件原因分析、调查与处理工作。</w:t>
      </w:r>
    </w:p>
    <w:p w:rsidR="00243361" w:rsidRPr="0001002C" w:rsidRDefault="00243361" w:rsidP="0001002C">
      <w:pPr>
        <w:overflowPunct w:val="0"/>
        <w:autoSpaceDE w:val="0"/>
        <w:autoSpaceDN w:val="0"/>
        <w:adjustRightInd w:val="0"/>
        <w:snapToGrid w:val="0"/>
        <w:spacing w:line="560" w:lineRule="exact"/>
        <w:ind w:firstLineChars="200" w:firstLine="602"/>
        <w:rPr>
          <w:rFonts w:eastAsia="仿宋_GB2312"/>
          <w:b/>
          <w:color w:val="000000"/>
          <w:kern w:val="0"/>
          <w:sz w:val="30"/>
          <w:szCs w:val="30"/>
        </w:rPr>
      </w:pPr>
      <w:r w:rsidRPr="0001002C">
        <w:rPr>
          <w:rFonts w:eastAsia="仿宋_GB2312"/>
          <w:b/>
          <w:color w:val="000000"/>
          <w:kern w:val="0"/>
          <w:sz w:val="30"/>
          <w:szCs w:val="30"/>
        </w:rPr>
        <w:t>公安津南分局：负责维护现场治安秩序和交通秩序；参与抢险救援，协助疏散乘客；监督指导重要目标、重点部位治安保卫工作，依法查处有关违法犯罪活动；参与相关事件原因分析、调查与处理工作。</w:t>
      </w:r>
    </w:p>
    <w:p w:rsidR="00243361" w:rsidRPr="0001002C" w:rsidRDefault="00243361" w:rsidP="0001002C">
      <w:pPr>
        <w:overflowPunct w:val="0"/>
        <w:autoSpaceDE w:val="0"/>
        <w:autoSpaceDN w:val="0"/>
        <w:adjustRightInd w:val="0"/>
        <w:snapToGrid w:val="0"/>
        <w:spacing w:line="540" w:lineRule="exact"/>
        <w:ind w:firstLineChars="200" w:firstLine="602"/>
        <w:rPr>
          <w:rFonts w:eastAsia="仿宋_GB2312"/>
          <w:b/>
          <w:color w:val="000000"/>
          <w:kern w:val="0"/>
          <w:sz w:val="30"/>
          <w:szCs w:val="30"/>
        </w:rPr>
      </w:pPr>
      <w:r w:rsidRPr="0001002C">
        <w:rPr>
          <w:rFonts w:eastAsia="仿宋_GB2312"/>
          <w:b/>
          <w:color w:val="000000"/>
          <w:kern w:val="0"/>
          <w:sz w:val="30"/>
          <w:szCs w:val="30"/>
        </w:rPr>
        <w:t>市规划资源局津南分局：建立健全应急测绘响应调度、部门协作、资源共享等机制，提高应急测绘工作的制度化、规范化水平。加强应急测绘队伍和专家队伍建设，完善数据采集和快速制图设备，实现运营突发事件现场地理信息的快速获取、分析和传输，提高应</w:t>
      </w:r>
      <w:r w:rsidRPr="0001002C">
        <w:rPr>
          <w:rFonts w:eastAsia="仿宋_GB2312"/>
          <w:b/>
          <w:color w:val="000000"/>
          <w:kern w:val="0"/>
          <w:sz w:val="30"/>
          <w:szCs w:val="30"/>
        </w:rPr>
        <w:lastRenderedPageBreak/>
        <w:t>急测绘保障能力。</w:t>
      </w:r>
    </w:p>
    <w:p w:rsidR="00243361" w:rsidRPr="0001002C" w:rsidRDefault="00243361" w:rsidP="0001002C">
      <w:pPr>
        <w:overflowPunct w:val="0"/>
        <w:autoSpaceDE w:val="0"/>
        <w:autoSpaceDN w:val="0"/>
        <w:adjustRightInd w:val="0"/>
        <w:snapToGrid w:val="0"/>
        <w:spacing w:line="54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区生态环境局：负责对运营突发事件引发的环境污染开展应急监测，提出控制环境污染的应急建议，协调有关单位处置污染物。</w:t>
      </w:r>
    </w:p>
    <w:p w:rsidR="00243361" w:rsidRPr="0001002C" w:rsidRDefault="00243361" w:rsidP="0001002C">
      <w:pPr>
        <w:overflowPunct w:val="0"/>
        <w:autoSpaceDE w:val="0"/>
        <w:autoSpaceDN w:val="0"/>
        <w:adjustRightInd w:val="0"/>
        <w:snapToGrid w:val="0"/>
        <w:spacing w:line="54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区水务局：应组织协调市供水部门、市区排水产权单位做好运营突发事件的供水、排水保障，开展供水、排水管道地下管网抢修；视情参与相关事件原因分析、调查与处理工作等。</w:t>
      </w:r>
    </w:p>
    <w:p w:rsidR="00243361" w:rsidRPr="0001002C" w:rsidRDefault="00243361" w:rsidP="0001002C">
      <w:pPr>
        <w:overflowPunct w:val="0"/>
        <w:autoSpaceDE w:val="0"/>
        <w:autoSpaceDN w:val="0"/>
        <w:adjustRightInd w:val="0"/>
        <w:snapToGrid w:val="0"/>
        <w:spacing w:line="54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区气象局：及时开展运营突发事件发生地的气象监测和预报工作，有效开展运营突发事件的气象保障服务工作。</w:t>
      </w:r>
    </w:p>
    <w:p w:rsidR="00243361" w:rsidRPr="0001002C" w:rsidRDefault="00243361" w:rsidP="0001002C">
      <w:pPr>
        <w:overflowPunct w:val="0"/>
        <w:autoSpaceDE w:val="0"/>
        <w:autoSpaceDN w:val="0"/>
        <w:adjustRightInd w:val="0"/>
        <w:snapToGrid w:val="0"/>
        <w:spacing w:line="54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区民政局：会同区人民政府处理遇难人员善后事宜。</w:t>
      </w:r>
    </w:p>
    <w:p w:rsidR="00243361" w:rsidRPr="0001002C" w:rsidRDefault="00243361" w:rsidP="0001002C">
      <w:pPr>
        <w:overflowPunct w:val="0"/>
        <w:autoSpaceDE w:val="0"/>
        <w:autoSpaceDN w:val="0"/>
        <w:adjustRightInd w:val="0"/>
        <w:snapToGrid w:val="0"/>
        <w:spacing w:line="54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区财政局：负责按照区指挥部意见，为运营突发事件应急处置工作提供资金保障。</w:t>
      </w:r>
    </w:p>
    <w:p w:rsidR="00243361" w:rsidRPr="0001002C" w:rsidRDefault="002065D1" w:rsidP="0001002C">
      <w:pPr>
        <w:overflowPunct w:val="0"/>
        <w:autoSpaceDE w:val="0"/>
        <w:autoSpaceDN w:val="0"/>
        <w:adjustRightInd w:val="0"/>
        <w:snapToGrid w:val="0"/>
        <w:spacing w:line="54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区工信局：</w:t>
      </w:r>
      <w:r w:rsidR="00243361" w:rsidRPr="0001002C">
        <w:rPr>
          <w:rFonts w:eastAsia="仿宋_GB2312"/>
          <w:b/>
          <w:color w:val="000000"/>
          <w:kern w:val="0"/>
          <w:sz w:val="30"/>
          <w:szCs w:val="30"/>
        </w:rPr>
        <w:t>协调供电单位做好运营突发事件的应急供电保障，视情参与相关事件原因分析、调查与处理工作等；组织协调各基础电信运营企业做好运营突发事件的通信保障工作。</w:t>
      </w:r>
    </w:p>
    <w:p w:rsidR="00243361" w:rsidRPr="0001002C" w:rsidRDefault="00243361" w:rsidP="0001002C">
      <w:pPr>
        <w:overflowPunct w:val="0"/>
        <w:autoSpaceDE w:val="0"/>
        <w:autoSpaceDN w:val="0"/>
        <w:adjustRightInd w:val="0"/>
        <w:snapToGrid w:val="0"/>
        <w:spacing w:line="540" w:lineRule="exact"/>
        <w:ind w:firstLineChars="200" w:firstLine="602"/>
        <w:rPr>
          <w:rFonts w:eastAsia="仿宋_GB2312"/>
          <w:b/>
          <w:color w:val="000000"/>
          <w:kern w:val="0"/>
          <w:sz w:val="30"/>
          <w:szCs w:val="30"/>
        </w:rPr>
      </w:pPr>
      <w:r w:rsidRPr="0001002C">
        <w:rPr>
          <w:rFonts w:eastAsia="仿宋_GB2312"/>
          <w:b/>
          <w:color w:val="000000"/>
          <w:kern w:val="0"/>
          <w:sz w:val="30"/>
          <w:szCs w:val="30"/>
        </w:rPr>
        <w:t>区消防救援支队：负责对运营突发事件现场的火灾扑救和其他抢救人员生命为主的应急救援工作。</w:t>
      </w:r>
    </w:p>
    <w:p w:rsidR="00243361" w:rsidRPr="0001002C" w:rsidRDefault="00243361" w:rsidP="0001002C">
      <w:pPr>
        <w:overflowPunct w:val="0"/>
        <w:autoSpaceDE w:val="0"/>
        <w:autoSpaceDN w:val="0"/>
        <w:adjustRightInd w:val="0"/>
        <w:snapToGrid w:val="0"/>
        <w:spacing w:line="540" w:lineRule="exact"/>
        <w:ind w:firstLineChars="200" w:firstLine="602"/>
        <w:rPr>
          <w:rFonts w:eastAsia="仿宋_GB2312"/>
          <w:b/>
          <w:color w:val="000000"/>
          <w:kern w:val="0"/>
          <w:sz w:val="30"/>
          <w:szCs w:val="30"/>
        </w:rPr>
      </w:pPr>
      <w:r w:rsidRPr="0001002C">
        <w:rPr>
          <w:rFonts w:eastAsia="仿宋_GB2312"/>
          <w:b/>
          <w:color w:val="000000"/>
          <w:kern w:val="0"/>
          <w:sz w:val="30"/>
          <w:szCs w:val="30"/>
        </w:rPr>
        <w:t>国网天津津南供电公司：负责对因运营突发事件而毁坏的电力管线进行抢修恢复。</w:t>
      </w:r>
    </w:p>
    <w:p w:rsidR="00243361" w:rsidRPr="0001002C" w:rsidRDefault="00243361" w:rsidP="0001002C">
      <w:pPr>
        <w:overflowPunct w:val="0"/>
        <w:autoSpaceDE w:val="0"/>
        <w:autoSpaceDN w:val="0"/>
        <w:adjustRightInd w:val="0"/>
        <w:snapToGrid w:val="0"/>
        <w:spacing w:line="540" w:lineRule="exact"/>
        <w:ind w:firstLineChars="200" w:firstLine="602"/>
        <w:rPr>
          <w:rFonts w:eastAsia="仿宋_GB2312"/>
          <w:b/>
          <w:color w:val="000000"/>
          <w:kern w:val="0"/>
          <w:sz w:val="30"/>
          <w:szCs w:val="30"/>
        </w:rPr>
      </w:pPr>
      <w:r w:rsidRPr="0001002C">
        <w:rPr>
          <w:rFonts w:eastAsia="仿宋_GB2312"/>
          <w:b/>
          <w:color w:val="000000"/>
          <w:kern w:val="0"/>
          <w:sz w:val="30"/>
          <w:szCs w:val="30"/>
        </w:rPr>
        <w:t>各</w:t>
      </w:r>
      <w:r w:rsidR="001F25C0" w:rsidRPr="0001002C">
        <w:rPr>
          <w:rFonts w:eastAsia="仿宋_GB2312" w:hint="eastAsia"/>
          <w:b/>
          <w:color w:val="000000"/>
          <w:kern w:val="0"/>
          <w:sz w:val="30"/>
          <w:szCs w:val="30"/>
        </w:rPr>
        <w:t>镇街</w:t>
      </w:r>
      <w:r w:rsidR="002E417F" w:rsidRPr="0001002C">
        <w:rPr>
          <w:rFonts w:eastAsia="仿宋_GB2312" w:hint="eastAsia"/>
          <w:b/>
          <w:color w:val="000000"/>
          <w:kern w:val="0"/>
          <w:sz w:val="30"/>
          <w:szCs w:val="30"/>
        </w:rPr>
        <w:t>办事处</w:t>
      </w:r>
      <w:r w:rsidRPr="0001002C">
        <w:rPr>
          <w:rFonts w:eastAsia="仿宋_GB2312"/>
          <w:b/>
          <w:color w:val="000000"/>
          <w:kern w:val="0"/>
          <w:sz w:val="30"/>
          <w:szCs w:val="30"/>
        </w:rPr>
        <w:t>（园区）：负责协助属地范围内运营突发事件受困人员的安全转移、临时安置等工作。</w:t>
      </w:r>
    </w:p>
    <w:p w:rsidR="00243361" w:rsidRPr="0001002C" w:rsidRDefault="00243361" w:rsidP="00243361">
      <w:pPr>
        <w:keepNext/>
        <w:keepLines/>
        <w:snapToGrid w:val="0"/>
        <w:spacing w:line="560" w:lineRule="exact"/>
        <w:outlineLvl w:val="0"/>
        <w:rPr>
          <w:rFonts w:eastAsia="黑体"/>
          <w:b/>
          <w:bCs/>
          <w:color w:val="000000"/>
          <w:kern w:val="44"/>
          <w:sz w:val="30"/>
          <w:szCs w:val="30"/>
        </w:rPr>
      </w:pPr>
      <w:r w:rsidRPr="0001002C">
        <w:rPr>
          <w:rFonts w:eastAsia="仿宋_GB2312"/>
          <w:b/>
          <w:bCs/>
          <w:color w:val="000000"/>
          <w:kern w:val="0"/>
          <w:sz w:val="32"/>
          <w:szCs w:val="32"/>
        </w:rPr>
        <w:br w:type="page"/>
      </w:r>
      <w:r w:rsidRPr="0001002C">
        <w:rPr>
          <w:rFonts w:eastAsia="黑体"/>
          <w:b/>
          <w:bCs/>
          <w:color w:val="000000"/>
          <w:kern w:val="44"/>
          <w:sz w:val="30"/>
          <w:szCs w:val="30"/>
        </w:rPr>
        <w:lastRenderedPageBreak/>
        <w:t>附件</w:t>
      </w:r>
      <w:r w:rsidRPr="0001002C">
        <w:rPr>
          <w:rFonts w:eastAsia="黑体"/>
          <w:b/>
          <w:bCs/>
          <w:color w:val="000000"/>
          <w:kern w:val="44"/>
          <w:sz w:val="30"/>
          <w:szCs w:val="30"/>
        </w:rPr>
        <w:t>2</w:t>
      </w:r>
    </w:p>
    <w:p w:rsidR="00243361" w:rsidRPr="0001002C" w:rsidRDefault="00243361" w:rsidP="00243361">
      <w:pPr>
        <w:pStyle w:val="a0"/>
        <w:spacing w:before="0" w:beforeAutospacing="0" w:after="0" w:afterAutospacing="0" w:line="560" w:lineRule="exact"/>
        <w:jc w:val="center"/>
        <w:rPr>
          <w:rFonts w:ascii="Times New Roman" w:eastAsia="方正小标宋简体" w:hAnsi="Times New Roman" w:cs="Times New Roman"/>
          <w:b/>
          <w:bCs/>
          <w:color w:val="000000"/>
          <w:kern w:val="44"/>
          <w:sz w:val="38"/>
          <w:szCs w:val="38"/>
        </w:rPr>
      </w:pPr>
    </w:p>
    <w:p w:rsidR="00243361" w:rsidRPr="0001002C" w:rsidRDefault="00503683" w:rsidP="00243361">
      <w:pPr>
        <w:pStyle w:val="a0"/>
        <w:spacing w:before="0" w:beforeAutospacing="0" w:after="0" w:afterAutospacing="0" w:line="560" w:lineRule="exact"/>
        <w:jc w:val="center"/>
        <w:rPr>
          <w:rFonts w:ascii="Times New Roman" w:eastAsia="方正小标宋简体" w:hAnsi="Times New Roman" w:cs="Times New Roman"/>
          <w:b/>
          <w:bCs/>
          <w:color w:val="000000"/>
          <w:kern w:val="44"/>
          <w:sz w:val="36"/>
          <w:szCs w:val="36"/>
        </w:rPr>
      </w:pPr>
      <w:r w:rsidRPr="0001002C">
        <w:rPr>
          <w:rFonts w:ascii="Times New Roman" w:hAnsi="Times New Roman" w:cs="Times New Roman"/>
          <w:b/>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7" o:spid="_x0000_s1026" type="#_x0000_t75" style="position:absolute;left:0;text-align:left;margin-left:-8.5pt;margin-top:233.55pt;width:442.75pt;height:400.95pt;z-index:251660288;mso-position-vertical-relative:page">
            <v:imagedata r:id="rId6" o:title=""/>
            <w10:wrap type="topAndBottom" anchory="page"/>
          </v:shape>
        </w:pict>
      </w:r>
      <w:r w:rsidR="00243361" w:rsidRPr="0001002C">
        <w:rPr>
          <w:rFonts w:ascii="Times New Roman" w:eastAsia="方正小标宋简体" w:hAnsi="Times New Roman" w:cs="Times New Roman"/>
          <w:b/>
          <w:bCs/>
          <w:color w:val="000000"/>
          <w:kern w:val="44"/>
          <w:sz w:val="36"/>
          <w:szCs w:val="36"/>
        </w:rPr>
        <w:t>津南区城市轨道交通运营突发事件分级响应</w:t>
      </w:r>
    </w:p>
    <w:p w:rsidR="00243361" w:rsidRPr="0001002C" w:rsidRDefault="00243361" w:rsidP="00243361">
      <w:pPr>
        <w:pStyle w:val="a0"/>
        <w:spacing w:before="0" w:beforeAutospacing="0" w:after="0" w:afterAutospacing="0" w:line="560" w:lineRule="exact"/>
        <w:jc w:val="center"/>
        <w:rPr>
          <w:rFonts w:ascii="Times New Roman" w:eastAsia="方正小标宋简体" w:hAnsi="Times New Roman" w:cs="Times New Roman"/>
          <w:b/>
          <w:bCs/>
          <w:color w:val="000000"/>
          <w:kern w:val="44"/>
          <w:sz w:val="36"/>
          <w:szCs w:val="36"/>
        </w:rPr>
      </w:pPr>
      <w:r w:rsidRPr="0001002C">
        <w:rPr>
          <w:rFonts w:ascii="Times New Roman" w:eastAsia="方正小标宋简体" w:hAnsi="Times New Roman" w:cs="Times New Roman"/>
          <w:b/>
          <w:bCs/>
          <w:color w:val="000000"/>
          <w:kern w:val="44"/>
          <w:sz w:val="36"/>
          <w:szCs w:val="36"/>
        </w:rPr>
        <w:t>流程图</w:t>
      </w:r>
    </w:p>
    <w:p w:rsidR="00243361" w:rsidRPr="0001002C" w:rsidRDefault="00243361" w:rsidP="00243361">
      <w:pPr>
        <w:pStyle w:val="a0"/>
        <w:spacing w:before="0" w:beforeAutospacing="0" w:after="0" w:afterAutospacing="0" w:line="560" w:lineRule="exact"/>
        <w:jc w:val="center"/>
        <w:rPr>
          <w:rFonts w:ascii="Times New Roman" w:eastAsia="方正小标宋简体" w:hAnsi="Times New Roman" w:cs="Times New Roman"/>
          <w:b/>
          <w:bCs/>
          <w:color w:val="000000"/>
          <w:kern w:val="44"/>
          <w:sz w:val="44"/>
          <w:szCs w:val="44"/>
        </w:rPr>
      </w:pPr>
    </w:p>
    <w:p w:rsidR="00243361" w:rsidRPr="0001002C" w:rsidRDefault="00243361" w:rsidP="00243361">
      <w:pPr>
        <w:spacing w:line="560" w:lineRule="exact"/>
        <w:rPr>
          <w:b/>
          <w:color w:val="000000"/>
        </w:rPr>
      </w:pPr>
    </w:p>
    <w:p w:rsidR="003440AC" w:rsidRPr="0001002C" w:rsidRDefault="003440AC" w:rsidP="003F69D3">
      <w:pPr>
        <w:spacing w:line="560" w:lineRule="exact"/>
        <w:rPr>
          <w:b/>
          <w:color w:val="000000"/>
        </w:rPr>
      </w:pPr>
    </w:p>
    <w:sectPr w:rsidR="003440AC" w:rsidRPr="0001002C" w:rsidSect="00C76AF2">
      <w:headerReference w:type="default" r:id="rId7"/>
      <w:footerReference w:type="even" r:id="rId8"/>
      <w:footerReference w:type="default" r:id="rId9"/>
      <w:pgSz w:w="11906" w:h="16838"/>
      <w:pgMar w:top="2098" w:right="1474" w:bottom="1985" w:left="1588" w:header="851" w:footer="1588" w:gutter="0"/>
      <w:cols w:space="720"/>
      <w:docGrid w:linePitch="312"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1B9" w:rsidRDefault="00EF71B9" w:rsidP="00C76AF2">
      <w:r>
        <w:separator/>
      </w:r>
    </w:p>
  </w:endnote>
  <w:endnote w:type="continuationSeparator" w:id="1">
    <w:p w:rsidR="00EF71B9" w:rsidRDefault="00EF71B9" w:rsidP="00C76A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F2" w:rsidRDefault="00503683">
    <w:pPr>
      <w:pStyle w:val="a4"/>
      <w:framePr w:wrap="around" w:vAnchor="text" w:hAnchor="margin" w:xAlign="outside" w:y="1"/>
      <w:rPr>
        <w:rStyle w:val="a6"/>
      </w:rPr>
    </w:pPr>
    <w:r>
      <w:fldChar w:fldCharType="begin"/>
    </w:r>
    <w:r w:rsidR="00E85EF7">
      <w:rPr>
        <w:rStyle w:val="a6"/>
      </w:rPr>
      <w:instrText xml:space="preserve">PAGE  </w:instrText>
    </w:r>
    <w:r>
      <w:fldChar w:fldCharType="end"/>
    </w:r>
  </w:p>
  <w:p w:rsidR="00C76AF2" w:rsidRDefault="00C76AF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F2" w:rsidRDefault="00E85EF7">
    <w:pPr>
      <w:pStyle w:val="a4"/>
      <w:framePr w:wrap="around" w:vAnchor="text" w:hAnchor="margin" w:xAlign="outside" w:y="1"/>
      <w:rPr>
        <w:rStyle w:val="a6"/>
        <w:rFonts w:ascii="宋体" w:hAnsi="宋体"/>
        <w:sz w:val="28"/>
        <w:szCs w:val="28"/>
      </w:rPr>
    </w:pPr>
    <w:r>
      <w:rPr>
        <w:rStyle w:val="a6"/>
        <w:rFonts w:ascii="宋体" w:hAnsi="宋体" w:hint="eastAsia"/>
        <w:sz w:val="28"/>
        <w:szCs w:val="28"/>
      </w:rPr>
      <w:t xml:space="preserve">— </w:t>
    </w:r>
    <w:r w:rsidR="00503683">
      <w:rPr>
        <w:rFonts w:ascii="宋体" w:hAnsi="宋体"/>
        <w:sz w:val="28"/>
        <w:szCs w:val="28"/>
      </w:rPr>
      <w:fldChar w:fldCharType="begin"/>
    </w:r>
    <w:r>
      <w:rPr>
        <w:rStyle w:val="a6"/>
        <w:rFonts w:ascii="宋体" w:hAnsi="宋体"/>
        <w:sz w:val="28"/>
        <w:szCs w:val="28"/>
      </w:rPr>
      <w:instrText xml:space="preserve">PAGE  </w:instrText>
    </w:r>
    <w:r w:rsidR="00503683">
      <w:rPr>
        <w:rFonts w:ascii="宋体" w:hAnsi="宋体"/>
        <w:sz w:val="28"/>
        <w:szCs w:val="28"/>
      </w:rPr>
      <w:fldChar w:fldCharType="separate"/>
    </w:r>
    <w:r w:rsidR="0001002C">
      <w:rPr>
        <w:rStyle w:val="a6"/>
        <w:rFonts w:ascii="宋体" w:hAnsi="宋体"/>
        <w:noProof/>
        <w:sz w:val="28"/>
        <w:szCs w:val="28"/>
      </w:rPr>
      <w:t>1</w:t>
    </w:r>
    <w:r w:rsidR="00503683">
      <w:rPr>
        <w:rFonts w:ascii="宋体" w:hAnsi="宋体"/>
        <w:sz w:val="28"/>
        <w:szCs w:val="28"/>
      </w:rPr>
      <w:fldChar w:fldCharType="end"/>
    </w:r>
    <w:r>
      <w:rPr>
        <w:rStyle w:val="a6"/>
        <w:rFonts w:ascii="宋体" w:hAnsi="宋体" w:hint="eastAsia"/>
        <w:sz w:val="28"/>
        <w:szCs w:val="28"/>
      </w:rPr>
      <w:t xml:space="preserve"> —</w:t>
    </w:r>
  </w:p>
  <w:p w:rsidR="00C76AF2" w:rsidRDefault="00E85EF7">
    <w:pPr>
      <w:pStyle w:val="a4"/>
      <w:wordWrap w:val="0"/>
      <w:ind w:right="1280" w:firstLine="360"/>
      <w:jc w:val="right"/>
      <w:rPr>
        <w:sz w:val="28"/>
        <w:szCs w:val="28"/>
      </w:rPr>
    </w:pPr>
    <w:r>
      <w:rPr>
        <w:rStyle w:val="a6"/>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1B9" w:rsidRDefault="00EF71B9" w:rsidP="00C76AF2">
      <w:r>
        <w:separator/>
      </w:r>
    </w:p>
  </w:footnote>
  <w:footnote w:type="continuationSeparator" w:id="1">
    <w:p w:rsidR="00EF71B9" w:rsidRDefault="00EF71B9" w:rsidP="00C76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F2" w:rsidRDefault="00C76AF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3361"/>
    <w:rsid w:val="0001002C"/>
    <w:rsid w:val="001F25C0"/>
    <w:rsid w:val="002065D1"/>
    <w:rsid w:val="00243361"/>
    <w:rsid w:val="002E417F"/>
    <w:rsid w:val="003440AC"/>
    <w:rsid w:val="00350D8B"/>
    <w:rsid w:val="003F69D3"/>
    <w:rsid w:val="00503683"/>
    <w:rsid w:val="00802C47"/>
    <w:rsid w:val="00C76AF2"/>
    <w:rsid w:val="00D23770"/>
    <w:rsid w:val="00D55C9C"/>
    <w:rsid w:val="00E85EF7"/>
    <w:rsid w:val="00EF7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336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243361"/>
    <w:pPr>
      <w:widowControl/>
      <w:spacing w:before="100" w:beforeAutospacing="1" w:after="100" w:afterAutospacing="1"/>
      <w:jc w:val="left"/>
    </w:pPr>
    <w:rPr>
      <w:rFonts w:ascii="宋体" w:hAnsi="宋体" w:cs="宋体"/>
      <w:kern w:val="0"/>
      <w:sz w:val="24"/>
    </w:rPr>
  </w:style>
  <w:style w:type="character" w:customStyle="1" w:styleId="Char">
    <w:name w:val="正文文本 Char"/>
    <w:basedOn w:val="a1"/>
    <w:link w:val="a0"/>
    <w:rsid w:val="00243361"/>
    <w:rPr>
      <w:rFonts w:ascii="宋体" w:eastAsia="宋体" w:hAnsi="宋体" w:cs="宋体"/>
      <w:kern w:val="0"/>
      <w:sz w:val="24"/>
      <w:szCs w:val="24"/>
    </w:rPr>
  </w:style>
  <w:style w:type="paragraph" w:styleId="a4">
    <w:name w:val="footer"/>
    <w:basedOn w:val="a"/>
    <w:link w:val="Char0"/>
    <w:rsid w:val="00243361"/>
    <w:pPr>
      <w:tabs>
        <w:tab w:val="center" w:pos="4153"/>
        <w:tab w:val="right" w:pos="8306"/>
      </w:tabs>
      <w:snapToGrid w:val="0"/>
      <w:jc w:val="left"/>
    </w:pPr>
    <w:rPr>
      <w:sz w:val="18"/>
      <w:szCs w:val="18"/>
    </w:rPr>
  </w:style>
  <w:style w:type="character" w:customStyle="1" w:styleId="Char0">
    <w:name w:val="页脚 Char"/>
    <w:basedOn w:val="a1"/>
    <w:link w:val="a4"/>
    <w:rsid w:val="00243361"/>
    <w:rPr>
      <w:rFonts w:ascii="Times New Roman" w:eastAsia="宋体" w:hAnsi="Times New Roman" w:cs="Times New Roman"/>
      <w:sz w:val="18"/>
      <w:szCs w:val="18"/>
    </w:rPr>
  </w:style>
  <w:style w:type="paragraph" w:styleId="a5">
    <w:name w:val="header"/>
    <w:basedOn w:val="a"/>
    <w:link w:val="Char1"/>
    <w:rsid w:val="0024336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rsid w:val="00243361"/>
    <w:rPr>
      <w:rFonts w:ascii="Times New Roman" w:eastAsia="宋体" w:hAnsi="Times New Roman" w:cs="Times New Roman"/>
      <w:sz w:val="18"/>
      <w:szCs w:val="18"/>
    </w:rPr>
  </w:style>
  <w:style w:type="character" w:styleId="a6">
    <w:name w:val="page number"/>
    <w:basedOn w:val="a1"/>
    <w:rsid w:val="002433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25</Pages>
  <Words>1786</Words>
  <Characters>10185</Characters>
  <Application>Microsoft Office Word</Application>
  <DocSecurity>0</DocSecurity>
  <Lines>84</Lines>
  <Paragraphs>23</Paragraphs>
  <ScaleCrop>false</ScaleCrop>
  <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2023-01-18T06:57:00Z</dcterms:created>
  <dcterms:modified xsi:type="dcterms:W3CDTF">2023-02-02T01:51:00Z</dcterms:modified>
</cp:coreProperties>
</file>