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/>
          <w:sz w:val="36"/>
          <w:szCs w:val="36"/>
        </w:rPr>
      </w:pPr>
      <w:r>
        <w:rPr>
          <w:rFonts w:ascii="宋体"/>
          <w:sz w:val="36"/>
          <w:szCs w:val="36"/>
        </w:rPr>
        <w:pict>
          <v:shape id="_x0000_s1026" o:spid="_x0000_s1026" o:spt="202" type="#_x0000_t202" style="position:absolute;left:0pt;margin-left:-20.05pt;margin-top:-23.15pt;height:38.4pt;width:57.35pt;z-index:251659264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 xml:space="preserve">附件2 </w:t>
                  </w:r>
                </w:p>
              </w:txbxContent>
            </v:textbox>
          </v:shape>
        </w:pict>
      </w:r>
      <w:r>
        <w:rPr>
          <w:rFonts w:hint="eastAsia" w:ascii="宋体"/>
          <w:sz w:val="36"/>
          <w:szCs w:val="36"/>
        </w:rPr>
        <w:t>天津市消防安全重点单位申报表</w:t>
      </w:r>
    </w:p>
    <w:tbl>
      <w:tblPr>
        <w:tblStyle w:val="5"/>
        <w:tblW w:w="9870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44"/>
        <w:gridCol w:w="1260"/>
        <w:gridCol w:w="4095"/>
        <w:gridCol w:w="126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5355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68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区</w:t>
            </w:r>
          </w:p>
        </w:tc>
        <w:tc>
          <w:tcPr>
            <w:tcW w:w="5355" w:type="dxa"/>
            <w:gridSpan w:val="2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　　区　　　　　　　路　　　　号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168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4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是否原消防重点单位</w:t>
            </w:r>
          </w:p>
        </w:tc>
        <w:tc>
          <w:tcPr>
            <w:tcW w:w="7036" w:type="dxa"/>
            <w:gridSpan w:val="3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□否 </w:t>
            </w: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hint="eastAsia" w:ascii="仿宋_GB2312" w:eastAsia="仿宋_GB2312"/>
              </w:rPr>
              <w:t xml:space="preserve">□区消防重点单位 </w:t>
            </w: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hint="eastAsia" w:ascii="仿宋_GB2312" w:eastAsia="仿宋_GB2312"/>
              </w:rPr>
              <w:t>□市消防重点单位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属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□总建筑面积超过3000平方米（含本数,下同）或任意一层超过1500平方米或地下建筑面积超过500平方米的宾（旅）馆、饭店（住宿性质的饭店）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□单体建筑面积超过1500平方米的商场，占地面积超过5000平方米的集贸市场，总建筑面积超过500平方米的地下商店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□对公众开放且有固定观众席位的体育场馆、会堂（会展中心）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□建筑面积超过2500平方米的影剧院、放映厅（录像厅）、礼堂等演出、放映场所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ascii="仿宋_GB2312" w:eastAsia="仿宋_GB2312"/>
                <w:snapToGrid w:val="0"/>
                <w:spacing w:val="-10"/>
                <w:kern w:val="0"/>
              </w:rPr>
              <w:t>建筑面积超过500平方米的歌舞厅、夜总会、卡拉OK厅、音乐茶座等公共娱乐场所；建筑面积超过500平方米的网吧、游艺厅（含电子游戏厅）、棋牌室、台球厅、酒吧、保龄球馆、旱冰场、健身房、足疗、洗浴（含桑拿浴，以休息厅面积为准）、美容美发等游艺、游乐、营业性健身、美容、休闲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□建筑面积超过1000平方米的儿童活动场所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□建筑面积超过1000平方米或地下建筑面积超过500平方米的餐饮场所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□二级及以上的医院或建筑面积大于5000平方米的私立医院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□总床位数超过50张的养老院（敬老院、养老机构）、福利院；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□总床位数超过100张的寄宿制学校；总建筑面积超过5000平方米的学校；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□总床位数超过100张的托儿所、幼儿园（只中午休息的床位也计算在内）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□总建筑面积超过3000平方米的产后恢复服务场所□总建筑面积超过1000平方米的校外培训机构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□市级和区级的党委、人大、政府、政协办公场所  □市级和区级的人民检察院、人民法院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□市级、区级委、办、局、集团公司、总公司，建筑面积在5000平方米以上的其他事业单位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□市级和区级的防灾调度指挥楼、档案楼     □市级和区级的广播电台、电视台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□市级和区级的邮政、通信、电力调度枢纽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□候车室、候船厅建筑面积超过2000平方米的公路客运站、船舶客运码头    □城市轨道交通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□乘客座位总数超过100个的游览船舶或者座位数超过100个的餐饮趸船。（以趸船靠近岸边一侧所在地为准）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□建筑面积超过2500平方米的公共图书馆、展览馆、博物馆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□非居住使用的市级以上文物保护单位    □作为人员密集场所使用的历史风貌建筑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□发电厂（站）  □市级以上电力调度通信中心   □电压等级超过220千伏的超高压输变电单位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□单座容积超过500立方米或者总容积超过2000立方米的甲乙类储罐区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□总建筑面积超过500平方米的甲乙类厂房  □总建筑面积超过500平方米的甲乙类仓库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□易燃易爆气体、液体的充装站、供应站、调压站（加油站列入此条）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□经营易燃易爆化学物品（甲、乙类）且店内甲类物品存放总量达200公斤以上或甲、乙类物品存放总量达500公斤以上的化工商店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□生产车间员工在100人以上的服装、鞋帽、玩具、木制品、家具、塑料、食品加工、纺织、印染、印刷、电子等劳动密集型企业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□国家级科研场所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w w:val="90"/>
                <w:szCs w:val="21"/>
              </w:rPr>
              <w:t>□营业厅在1000平米以上的证券交易所  □支行级以上的银行  □银行业、保险业、证券业数据处理中心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hint="eastAsia" w:ascii="仿宋_GB2312" w:eastAsia="仿宋_GB2312"/>
              </w:rPr>
              <w:t>□AAA级及以上的旅游场所  □总建筑面积超过1000平方米的宗教活动场所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hint="eastAsia" w:ascii="仿宋_GB2312" w:eastAsia="仿宋_GB2312"/>
              </w:rPr>
              <w:t>□高层公共建筑的办公楼、写字楼、公寓楼（不包括商住楼的住宅部分）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hint="eastAsia" w:ascii="仿宋_GB2312" w:eastAsia="仿宋_GB2312"/>
              </w:rPr>
              <w:t>□建筑高度超过100米的高层居住建筑  □总存储能力超过5000吨的粮油仓库，500吨以上的棉库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□总存储面积超过5000平方米的物流、存储企业   </w:t>
            </w:r>
            <w:r>
              <w:rPr>
                <w:rFonts w:hint="eastAsia" w:ascii="仿宋_GB2312" w:eastAsia="仿宋_GB2312"/>
                <w:w w:val="90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总建筑面积超过2000平方米的汽车</w:t>
            </w:r>
            <w:r>
              <w:rPr>
                <w:rFonts w:ascii="仿宋_GB2312" w:eastAsia="仿宋_GB2312"/>
              </w:rPr>
              <w:t>4s</w:t>
            </w:r>
            <w:r>
              <w:rPr>
                <w:rFonts w:hint="eastAsia" w:ascii="仿宋_GB2312" w:eastAsia="仿宋_GB2312"/>
              </w:rPr>
              <w:t>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□固定资产（不含土地费用）总价值超过1亿元的电子、汽车、钢铁、修（造）船、烟草、航天、纺织、造纸、孵化器、研发中心等工业企业或工业园区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□总建筑面积超过3000平方米（含本数,下同）或任意一层超过1500平方米的员工集体宿舍（含多单位共同使用的集体宿舍）；同一房间内人数超过100人的话务客服中心。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9870" w:type="dxa"/>
            <w:gridSpan w:val="6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根据《机关、团体、企业、事业单位消防安全管理规定》（公安部第61号令），我单位属第十三条所列的范围内，故申报为消防安全重点单位。</w:t>
            </w:r>
          </w:p>
          <w:p>
            <w:pPr>
              <w:adjustRightInd w:val="0"/>
              <w:snapToGrid w:val="0"/>
              <w:spacing w:line="24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　　　　　　　　　　　　　　　单位（盖章）</w:t>
            </w:r>
          </w:p>
          <w:p>
            <w:pPr>
              <w:adjustRightInd w:val="0"/>
              <w:snapToGrid w:val="0"/>
              <w:spacing w:line="24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　　　　　　　　　　　　法定代表人（签名）：</w:t>
            </w:r>
          </w:p>
          <w:p>
            <w:pPr>
              <w:adjustRightInd w:val="0"/>
              <w:snapToGrid w:val="0"/>
              <w:spacing w:line="24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　　　　　　　　　　　　　　　　　年　　　月　　　日</w:t>
            </w:r>
          </w:p>
          <w:p>
            <w:pPr>
              <w:adjustRightInd w:val="0"/>
              <w:snapToGrid w:val="0"/>
              <w:spacing w:line="24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请将此表于　　　年　　月　　日前交所在地消防救援机构。　　</w:t>
            </w:r>
          </w:p>
        </w:tc>
      </w:tr>
    </w:tbl>
    <w:p>
      <w:r>
        <w:rPr>
          <w:rFonts w:hint="eastAsia" w:ascii="仿宋_GB2312" w:eastAsia="仿宋_GB2312"/>
        </w:rPr>
        <w:t>注：各单位自行对照，并在申报单位属性栏内选择一项打“√”。</w:t>
      </w:r>
    </w:p>
    <w:p/>
    <w:sectPr>
      <w:headerReference r:id="rId3" w:type="default"/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D01"/>
    <w:rsid w:val="000D7D01"/>
    <w:rsid w:val="00116E16"/>
    <w:rsid w:val="00216B3D"/>
    <w:rsid w:val="002D0B8D"/>
    <w:rsid w:val="00350D3A"/>
    <w:rsid w:val="003D797A"/>
    <w:rsid w:val="00442B8C"/>
    <w:rsid w:val="00505547"/>
    <w:rsid w:val="00553CBF"/>
    <w:rsid w:val="00615E76"/>
    <w:rsid w:val="00657B74"/>
    <w:rsid w:val="0082616B"/>
    <w:rsid w:val="00917532"/>
    <w:rsid w:val="00957D32"/>
    <w:rsid w:val="00A35B69"/>
    <w:rsid w:val="00A92597"/>
    <w:rsid w:val="00AB12F3"/>
    <w:rsid w:val="00AE31EC"/>
    <w:rsid w:val="00AF0BD7"/>
    <w:rsid w:val="00BE7D0B"/>
    <w:rsid w:val="00C777CC"/>
    <w:rsid w:val="00CA041A"/>
    <w:rsid w:val="00D07266"/>
    <w:rsid w:val="00E66E6F"/>
    <w:rsid w:val="00EF36E0"/>
    <w:rsid w:val="00F73D03"/>
    <w:rsid w:val="00F82F7A"/>
    <w:rsid w:val="00FD1BCB"/>
    <w:rsid w:val="3175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1553</Words>
  <Characters>1663</Characters>
  <Lines>13</Lines>
  <Paragraphs>3</Paragraphs>
  <TotalTime>45</TotalTime>
  <ScaleCrop>false</ScaleCrop>
  <LinksUpToDate>false</LinksUpToDate>
  <CharactersWithSpaces>1790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2020-06-19T02:12:00Z</dcterms:created>
  <dc:creator>DELL</dc:creator>
  <cp:lastModifiedBy>lenovo</cp:lastModifiedBy>
  <cp:lastPrinted>2020-07-24T07:21:00Z</cp:lastPrinted>
  <dcterms:modified xsi:type="dcterms:W3CDTF">2023-02-07T08:41:24Z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A53E43E704BE4E0090D21253031C3B70</vt:lpwstr>
  </property>
</Properties>
</file>