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bookmarkStart w:id="31" w:name="_GoBack"/>
      <w:bookmarkEnd w:id="31"/>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天津市津南区北闸口第一小学</w:t>
      </w:r>
    </w:p>
    <w:p>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pPr>
        <w:pageBreakBefore w:val="0"/>
        <w:kinsoku/>
        <w:wordWrap/>
        <w:overflowPunct/>
        <w:topLinePunct w:val="0"/>
        <w:autoSpaceDE/>
        <w:autoSpaceDN/>
        <w:bidi w:val="0"/>
        <w:snapToGrid/>
        <w:rPr>
          <w:rFonts w:hint="eastAsia"/>
          <w:highlight w:val="none"/>
        </w:rPr>
      </w:pPr>
    </w:p>
    <w:p>
      <w:pPr>
        <w:pageBreakBefore w:val="0"/>
        <w:kinsoku/>
        <w:wordWrap/>
        <w:overflowPunct/>
        <w:topLinePunct w:val="0"/>
        <w:autoSpaceDE/>
        <w:autoSpaceDN/>
        <w:bidi w:val="0"/>
        <w:snapToGrid/>
        <w:rPr>
          <w:rFonts w:hint="eastAsia"/>
        </w:rPr>
      </w:pPr>
    </w:p>
    <w:p>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pPr>
        <w:pageBreakBefore w:val="0"/>
        <w:kinsoku/>
        <w:wordWrap/>
        <w:overflowPunct/>
        <w:topLinePunct w:val="0"/>
        <w:autoSpaceDE/>
        <w:autoSpaceDN/>
        <w:bidi w:val="0"/>
        <w:snapToGrid/>
        <w:spacing w:line="600" w:lineRule="exact"/>
        <w:rPr>
          <w:rFonts w:hint="eastAsia"/>
          <w:highlight w:val="none"/>
        </w:rPr>
      </w:pP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实施小学义务教育，促进基础教育发展。</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天津市津南区北闸口第一小学内设5个职能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pPr>
        <w:pageBreakBefore w:val="0"/>
        <w:kinsoku/>
        <w:wordWrap/>
        <w:overflowPunct/>
        <w:topLinePunct w:val="0"/>
        <w:autoSpaceDE/>
        <w:autoSpaceDN/>
        <w:bidi w:val="0"/>
        <w:snapToGrid/>
        <w:spacing w:line="600" w:lineRule="exact"/>
        <w:rPr>
          <w:rFonts w:hint="eastAsia"/>
          <w:highlight w:val="none"/>
        </w:rPr>
      </w:pPr>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1.天津市津南区北闸口第一小学2023年度政府性基金预算财政拨款收入支出决算表为空表。</w:t>
      </w:r>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　　2.天津市津南区北闸口第一小学2023年度国有资本经营预算财政拨款收入支出决算表为空表。</w:t>
      </w:r>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　　3.天津市津南区北闸口第一小学2023年度财政拨款“三公”经费支出决算表为空表。</w:t>
      </w:r>
    </w:p>
    <w:p>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天津市津南区北闸口第一小学2023年度收入、支出决算总计16,755,161.52元。与2022年度相比，收、支总计各增加159,462.71元，增长0.96%，主要原因是为了实现两个只增不减，本年度加大了项目资金投入。</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第一小学2023年度本年收入合计16,750,013.50元。与2022年度相比增加176,004.97元，主要原因是为了实现两个只增不减，本年度加大了项目资金投入。其中：一般公共预算财政拨款收入16,381,530.05元，占97.80%；其他收入368,483.45元，占2.20%。</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第一小学2023年度本年支出合计16,752,278.44元。与2022年度相比增加156,579.63元，主要原因是2023年疫情解除，恢复正常教学工作，为了实现两个只增不减，支出增加。其中：基本支出16,416,475.60元，占98.00%；项目支出335,802.84元，占2.00%。</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天津市津南区北闸口第一小学2023年度财政拨款收入、支出决算总计16,381,530.05元。与2022年度相比，财政拨款收、支总计各增加174,605.76元，增长1.08%，主要原因是为了实现两个只增不减，本年度加大了资金投入。</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北闸口第一小学2023年度部门决算一般公共预算财政拨款支出合计16,381,530.05元，占本年支出合计的100.00%。与2022年度相比，一般公共预算财政拨款支出增加174,605.76元，增长1.08%，主要原因是为了实现两个只增不减，本年度加大了资金投入。</w:t>
      </w:r>
    </w:p>
    <w:p>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2023年度一般公共预算财政拨款支出16,381,530.05元，主要用于以下方面：</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教育支出（类）支出13,373,895.72元，占81.64%；</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社会保障和就业支出（类）支出1,348,521.84元，占8.23%；</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卫生健康支出（类）支出683,144.49元，占4.17%；</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　　住房保障支出（类）支出975,968.00元，占5.96%。</w:t>
      </w:r>
    </w:p>
    <w:p>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2023年度一般公共预算财政拨款支出年初预算为16,696,262.26元，支出决算为16,381,530.05元，完成年初预算的98.11%。其中：</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1.教育支出（类）普通教育（款）小学教育（项）年初预算为13,704,740.90 元，支出决算为13,323,895.72元，完成年初预算的97.22%，决算数小于年初预算数的主要原因是单位职工退休2人；本年度教师考评绩效实际发放标准低于预算标准。</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2.教育支出（类）特殊教育（款）特殊学校教育（项）年初预算为50,000.00元，支出决算为50,000.00元，完成年初预算的100.00%。</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3.社会保障和就业支出（类）行政事业单位养老支出（款）机关事业单位基本养老保险缴费支出（项）年初预算为 877,059.84 元，支出决算为899,014.56元，完成年初预算的102.50%，决算数大于年初预算数的主要原因是社保基数调增。</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4.社会保障和就业支出（类）行政事业单位养老支出（款）机关事业单位职业年金缴费支出（项）年初预算为 438,529.92 元，支出决算为449,507.28元，完成年初预算的102.50%，决算数大于年初预算数的主要原因是社保基数调增。</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5.卫生健康支出（类）行政事业单位医疗（款）事业单位医疗（项）年初预算为575,571.60 元，支出决算为585,394.49元，完成年初预算的101.70%，决算数大于年初预算数的主要原因是社保基数调增。</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6.卫生健康支出（类）行政事业单位医疗（款）其他行政事业单位医疗支出（项）年初预算为102,000.00元，支出决算为97,750.00元，完成年初预算的95.83%，决算数小于大于年初预算数的主要原因是预算标准每人1,200元稍大于实际缴纳的标准每人1,150元。</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　　7.住房保障支出（类）住房改革支出（款）住房公积金（项）年初预算为948,360.00元，支出决算为975,968.00元，完成年初预算的102.91%，决算数大于年初预算数的主要原因是公积金基数调整。</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天津市津南区北闸口第一小学2023年度部门决算一般公共预算财政拨款基本支出合计16,045,727.21元，与2022年度相比减少77,995.08元，主要原因是2位教师退休，对应的工资、保险公积金均减少。其中：</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人员经费14,497,743.80元，主要包括基本工资、津贴补贴、绩效工资、机关事业单位养老保险缴费、职业年金缴费、职工基本医疗保险缴费、其他社会保障缴费、住房公积金、其他工资福利支出、退休费、抚恤金、生活补助；</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　　公用经费1,547,983.41元，主要包括办公费、咨询费、水费、电费、邮电费、取暖费、物业管理费、差旅费、维修（护）费、培训费、劳务费、工会经费、福利费、其他交通费用、其他商品和服务支出、办公设备购置。</w:t>
      </w:r>
    </w:p>
    <w:p>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天津市津南区北闸口第一小学2023年度无政府性基金预算财政拨款收入、支出和结转结余。</w:t>
      </w:r>
    </w:p>
    <w:p>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天津市津南区北闸口第一小学2023年度无国有资本经营预算财政拨款收入、支出和结转结余。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2023年本单位组织的出国团组0个，出国0人次。</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天津市津南区北闸口第一小学2023年度无机关运行经费。</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天津市津南区北闸口第一小学2023年度无政府采购支出。</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天津市津南区北闸口第一小学2023年度无国有资产占有使用情况。</w:t>
      </w:r>
    </w:p>
    <w:p>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天津市津南区北闸口第一小学2023年度无需公开项目支出绩效自评结果。</w:t>
      </w:r>
    </w:p>
    <w:p>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天津市津南区北闸口第一小学不属于乡、镇、街级单位，不涉及公开2023年度教育、医疗卫生、社会保障和就业、住房保障、涉农补贴等民生支出情况。</w:t>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4E5878"/>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4091</Words>
  <Characters>4789</Characters>
  <Lines>60</Lines>
  <Paragraphs>16</Paragraphs>
  <TotalTime>2</TotalTime>
  <ScaleCrop>false</ScaleCrop>
  <LinksUpToDate>false</LinksUpToDate>
  <CharactersWithSpaces>4894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小太阳</cp:lastModifiedBy>
  <cp:lastPrinted>2012-09-19T14:00:00Z</cp:lastPrinted>
  <dcterms:modified xsi:type="dcterms:W3CDTF">2024-08-22T04:48:12Z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B9EF446BAA5A4581B795FB0CF14A32E5_13</vt:lpwstr>
  </property>
  <property fmtid="{D5CDD505-2E9C-101B-9397-08002B2CF9AE}" pid="3" name="KSOProductBuildVer">
    <vt:lpwstr>2052-12.1.0.16894</vt:lpwstr>
  </property>
</Properties>
</file>