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62A5C7">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p>
    <w:p w14:paraId="7861CDE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3A8E7E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3DCA1132">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77842B2D">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21C8F76">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30769B26">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3AD654B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7061A04B">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00EDDDD">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天津市津南区北闸口镇成人文化</w:t>
      </w:r>
    </w:p>
    <w:p w14:paraId="3E365272">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bookmarkStart w:id="31" w:name="_GoBack"/>
      <w:bookmarkEnd w:id="31"/>
      <w:r>
        <w:rPr>
          <w:rFonts w:hint="eastAsia" w:ascii="方正小标宋简体" w:hAnsi="方正小标宋简体" w:eastAsia="方正小标宋简体" w:cs="方正小标宋简体"/>
          <w:sz w:val="48"/>
          <w:szCs w:val="48"/>
          <w:highlight w:val="none"/>
          <w:lang w:val="en-US" w:eastAsia="zh-CN"/>
        </w:rPr>
        <w:t>技术学校</w:t>
      </w:r>
    </w:p>
    <w:p w14:paraId="555495CE">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79F8699E">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1749967B">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419F5F57">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7956079B">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389F7B39">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17788980">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23D04D6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5A057B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8072996">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2471863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13A1719">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68595D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D1DEA9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EBD793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748FF6E">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828DE47">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C4F939">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DFF0DE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BDE36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3857FF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C26A4DC">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3D712F5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95F56E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3961EB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233FF6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9DAA91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2A924D7">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219CC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52F318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D56964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0C1732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CB929DF">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2A2F92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039903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6133716">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70A5D36">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1D478311">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6A882038">
      <w:pPr>
        <w:pageBreakBefore w:val="0"/>
        <w:kinsoku/>
        <w:wordWrap/>
        <w:overflowPunct/>
        <w:topLinePunct w:val="0"/>
        <w:autoSpaceDE/>
        <w:autoSpaceDN/>
        <w:bidi w:val="0"/>
        <w:snapToGrid/>
        <w:rPr>
          <w:rFonts w:hint="eastAsia"/>
          <w:highlight w:val="none"/>
        </w:rPr>
      </w:pPr>
    </w:p>
    <w:p w14:paraId="4A3B53DE">
      <w:pPr>
        <w:pageBreakBefore w:val="0"/>
        <w:kinsoku/>
        <w:wordWrap/>
        <w:overflowPunct/>
        <w:topLinePunct w:val="0"/>
        <w:autoSpaceDE/>
        <w:autoSpaceDN/>
        <w:bidi w:val="0"/>
        <w:snapToGrid/>
        <w:rPr>
          <w:rFonts w:hint="eastAsia"/>
        </w:rPr>
      </w:pPr>
    </w:p>
    <w:p w14:paraId="11D6B546">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29B8DCF8">
      <w:pPr>
        <w:pageBreakBefore w:val="0"/>
        <w:kinsoku/>
        <w:wordWrap/>
        <w:overflowPunct/>
        <w:topLinePunct w:val="0"/>
        <w:autoSpaceDE/>
        <w:autoSpaceDN/>
        <w:bidi w:val="0"/>
        <w:snapToGrid/>
        <w:spacing w:line="600" w:lineRule="exact"/>
        <w:rPr>
          <w:rFonts w:hint="eastAsia"/>
          <w:highlight w:val="none"/>
        </w:rPr>
      </w:pPr>
    </w:p>
    <w:p w14:paraId="4B4779B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7821F305">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为成年人提供初、中等教育服务。开展科技培训与推广；人力资源开发与推介就业；实用技术与劳动力转移培训；精神文明建设与社区服务。</w:t>
      </w:r>
    </w:p>
    <w:p w14:paraId="3E0ADDF4">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4BF3E4FF">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天津市津南区北闸口镇成人文化技术学校内设1个职能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14:paraId="354A89C1">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48D90610">
      <w:pPr>
        <w:pageBreakBefore w:val="0"/>
        <w:kinsoku/>
        <w:wordWrap/>
        <w:overflowPunct/>
        <w:topLinePunct w:val="0"/>
        <w:autoSpaceDE/>
        <w:autoSpaceDN/>
        <w:bidi w:val="0"/>
        <w:snapToGrid/>
        <w:spacing w:line="600" w:lineRule="exact"/>
        <w:rPr>
          <w:rFonts w:hint="eastAsia"/>
          <w:highlight w:val="none"/>
        </w:rPr>
      </w:pPr>
    </w:p>
    <w:p w14:paraId="5A40F9C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21D6DCB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488B9FF6">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56760BE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14CA7EEA">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4099C71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0BFD40F5">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02356C87">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7D5FE063">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66E8C63A">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1E3A5078">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175F9851">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7DAB1573">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1.天津市津南区北闸口镇成人文化技术学校2023年度政府性基金预算财政拨款收入支出决算表为空表。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2.天津市津南区北闸口镇成人文化技术学校2023年度国有资本经营预算财政拨款收入支出决算表为空表。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3.天津市津南区北闸口镇成人文化技术学校2023年度财政拨款“三公”经费支出决算表为空表。</w:t>
      </w:r>
    </w:p>
    <w:p w14:paraId="04C0BC41">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3DD030A4">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0041F3DD">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0530B1B5">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2DD0CAE9">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北闸口镇成人文化技术学校2023年度收入、支出决算总计699,493.83元。与2022年度相比，收、支总计各增加137,911.38元，增长24.56%，主要原因是2022年5月单位职工增加1人，只发8个月工资，今年全年发放，民办代课教龄补贴2022年在政府发放,2023年本单位发放。</w:t>
      </w:r>
    </w:p>
    <w:p w14:paraId="3B8D7AB5">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139DCF4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镇成人文化技术学校2023年度本年收入合计696,276.46元。与2022年度相比增加405,124.38元，主要原因是2022年5月单位职工增加1人，只发8个月工资，今年全年发放，民办代课教龄补贴2022年在政府发放,2023年本单位发放。其中：一般公共预算财政拨款收入695,419.05元，占99.88%；其他收入857.41元，占0.12%。</w:t>
      </w:r>
    </w:p>
    <w:p w14:paraId="3445D5D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7F3B70F2">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镇成人文化技术学校2023年度本年支出合计695,419.05元。与2022年度相比增加405,754.08元，主要原因是2022年5月单位职工增加1人，只发8个月工资，今年全年发放，民办代课教龄补贴2022年在政府发放,2023年本单位发放。其中：基本支出279,801.55元，占40.23%；项目支出415,617.50元，占59.77%。</w:t>
      </w:r>
    </w:p>
    <w:p w14:paraId="01A2B4A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2CAA40BD">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北闸口镇成人文化技术学校2023年度财政拨款收入、支出决算总计695,419.05元。与2022年度相比，财政拨款收、支总计各增加135,323.71元，增长24.16%，主要原因是2022年5月单位职工增加1人，只发8个月工资，今年全年发放，民办代课教龄补贴2022年在政府发放,2023年本单位发放。</w:t>
      </w:r>
    </w:p>
    <w:p w14:paraId="51FFD1E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7C3D5D76">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334685E6">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北闸口镇成人文化技术学校2023年度部门决算一般公共预算财政拨款支出合计695,419.05元，占本年支出合计的100.00%。与2022年度相比，一般公共预算财政拨款支出增加405,754.08元，增长140.08%，主要原因是2022年5月单位职工增加1人，只发8个月工资，今年全年发放，民办代课教龄补贴2022年在政府发放,2023年本单位发放。</w:t>
      </w:r>
    </w:p>
    <w:p w14:paraId="05307016">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20A0D5AA">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2023年度一般公共预算财政拨款支出695,419.05元，主要用于以下方面：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教育支出（类）支出637,646.45元，占91.69%；</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社会保障和就业支出（类）支出25,577.28元，占3.68%；</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卫生健康支出（类）支出12,251.32元，占1.76%；</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住房保障支出（类）支出19,944.00元，占2.87%。</w:t>
      </w:r>
    </w:p>
    <w:p w14:paraId="1AF4D37F">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25BC3D00">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2023年度一般公共预算财政拨款支出年初预算为789,971.02元，支出决算为695,419.05元，完成年初预算的88.03%。其中：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教育支出（类）普通教育（款）其他普通教育支出（项）年初预算为733,175.86元，支出决算为637,646.45元，完成年初预算的86.97%，决算数小于年初预算数的主要原因是在职人员职务发生变动，降低了工资标准；项目资金未全部列支财政收回。</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社会保障和就业支出（类）行政事业单位养老支出（款）机关事业单位基本养老保险缴费支出（项）年初预算为16,467.12元，支出决算为17,051.52元，完成年初预算的103.55%，决算数大于年初预算数的主要原因是在职人员养老保险缴费数变动。</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社会保障和就业支出（类）行政事业单位养老支出（款）机关事业单位职业年金缴费支出（项）年初预算为8,233.56元，支出决算为8,525.76元，完成年初预算的103.55%，决算数大于年初预算数的主要原因是在职人员职业年金缴费变动。</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4.卫生健康支出（类）行政事业单位医疗（款）事业单位医疗（项）年初预算为10,806.48元，支出决算为11,101.32元，完成年初预算的102.73%，决算数大于年初预算数的主要原因是在职人员医疗保险缴费变动。</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卫生健康支出（类）行政事业单位医疗（款）其他行政事业单位医疗支出（项）年初预算为1,200.00元，支出决算为1,150.00元，完成年初预算的95%，决算数小于年初预算数的主要原因是年初预算缴纳标准比实际缴纳标准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6.住房保障支出（类）住房改革支出（款）住房公积金（项）年初预算为20,088.00元，支出决算为19,944.00元，完成年初预算的99.28%，决算数小于年初预算数的主要原因是2023年调整了公积金基数。</w:t>
      </w:r>
    </w:p>
    <w:p w14:paraId="25875A68">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4CF41964">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北闸口镇成人文化技术学校2023年度部门决算一般公共预算财政拨款基本支出合计279,801.55元，与2022年度相比增加102,709.08元，主要原因是其中原因与在职人员薪资变动和发放原代课教师教龄补贴人数增加有关。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人员经费273,089.97元，主要包括基本工资、津贴补贴、绩效工资、机关事业单位养老保险缴费、职业年金缴费、职工基本医疗保险缴费、其他社会保障缴费、住房公积金、其他工资福利支出；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公用经费6,711.58元，主要包括手续费、邮电费、工会经费、福利费。</w:t>
      </w:r>
    </w:p>
    <w:p w14:paraId="1A047940">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53B54039">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天津市津南区北闸口镇成人文化技术学校2023年度无政府性基金预算财政拨款收入、支出和结转结余。</w:t>
      </w:r>
    </w:p>
    <w:p w14:paraId="6442EAB0">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9A9E488">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天津市津南区北闸口镇成人文化技术学校2023年度无国有资本经营预算财政拨款收入、支出和结转结余。</w:t>
      </w:r>
    </w:p>
    <w:p w14:paraId="01708970">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500E618A">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57732713">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1FC34120">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40C2027C">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14:paraId="24AAD32A">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5E5CC3A6">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690556D3">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605B38A1">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天津市津南区北闸口镇成人文化技术学校2023年度无机关运行经费。</w:t>
      </w:r>
    </w:p>
    <w:p w14:paraId="710ED79D">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309FABDE">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天津市津南区北闸口镇成人文化技术学校2023年度无政府采购支出。</w:t>
      </w:r>
    </w:p>
    <w:p w14:paraId="20D12EC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56D0BC4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天津市津南区北闸口镇成人文化技术学校2023年度无国有资产占有使用情况。</w:t>
      </w:r>
    </w:p>
    <w:p w14:paraId="6D702B49">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0E12827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天津市津南区北闸口镇成人文化技术学校2023年度无需公开项目支出绩效自评结果。</w:t>
      </w:r>
    </w:p>
    <w:p w14:paraId="7C1BCC74">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45741025">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天津市津南区北闸口镇成人文化技术学校不属于乡、镇、街级单位，不涉及公开2023年度教育、医疗卫生、社会保障和就业、住房保障、涉农补贴等民生支出情况。</w:t>
      </w:r>
    </w:p>
    <w:p w14:paraId="2CDEB396">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26523830">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54735524">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40D98D1">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F7DA8D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1D0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6847">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4E904C">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044E904C">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MjRlNWNmNDc4ZjBmNDc2ZTA4MzVjYzVmZmEzM2U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11539D"/>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874AD3"/>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4261</Words>
  <Characters>4910</Characters>
  <Lines>60</Lines>
  <Paragraphs>16</Paragraphs>
  <TotalTime>2</TotalTime>
  <ScaleCrop>false</ScaleCrop>
  <LinksUpToDate>false</LinksUpToDate>
  <CharactersWithSpaces>5007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放行总是烟霞</cp:lastModifiedBy>
  <cp:lastPrinted>2012-09-19T14:00:00Z</cp:lastPrinted>
  <dcterms:modified xsi:type="dcterms:W3CDTF">2024-08-23T07:15:45Z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2052-12.1.0.17827</vt:lpwstr>
  </property>
</Properties>
</file>