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天津市津南区第十三幼儿园</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11</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为学龄前儿童提供教育和保育服务。</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天津市津南区第十三幼儿园内设1个职能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1.天津市津南区第十三幼儿园2023年度政府性基金预算财政拨款收入支出决算表为空表。</w:t>
        <w:br/>
        <w:t>　　2.天津市津南区第十三幼儿园2023年度国有资本经营预算财政拨款收入支出决算表为空表。</w:t>
        <w:br/>
        <w:t>　　3.天津市津南区第十三幼儿园2023年度财政拨款“三公”经费支出决算表为空表。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第十三幼儿园2023年度收入、支出决算总计4,894,938.77元。与2022年度相比，收、支总计各增加3,939,417.73元，增长412.28%，主要原因是2022年为5个月经费，本年度为全年经费；本年度增加了长聘人员，增加了人员经费；区财政加大了日常公用经费和项目资金的投入。</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十三幼儿园2023年度本年收入合计4,894,833.77元。与2022年度相比增加3,939,312.73元，主要原因是2022年为5个月经费，本年度为全年经费；本年度增加了长聘人员，增加了人员经费；区财政加大了日常公用经费和项目资金的投入。其中：一般公共预算财政拨款收入4,894,833.77元，占100.00%。</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十三幼儿园2023年度本年支出合计4,894,938.77元。与2022年度相比增加3,939,545.34元，主要原因是本年度2022年为5个月经费，本年度为全年经费；加大了日常公用经费和项目资金的支出；增加长聘人员，人员经费支出比上年增加。其中：基本支出4,645,966.77元，占94.91%；项目支出248,972.00元，占5.09%。</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第十三幼儿园2023年度财政拨款收入、支出决算总计4,894,938.77元。与2022年度相比，财政拨款收、支总计各增加3,939,440.34元，增长412.29%，主要原因是2022年为5个月经费，本年度为全年经费；本年度增加了长聘人员，增加了人员经费；区财政加大了日常公用经费和项目资金的投入。</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第十三幼儿园2023年度部门决算一般公共预算财政拨款支出合计4,894,938.77元，占本年支出合计的100.00%。与2022年度相比，一般公共预算财政拨款支出增加3,939,545.34元，增长412.35%，主要原因是2022年为5个月经费，本年度为全年经费；本年度加大了日常公用经费和项目资金的支出；增加长聘人员，人员经费支出比上年增加。</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2023年度一般公共预算财政拨款支出4,894,938.77元，主要用于以下方面：</w:t>
        <w:br/>
        <w:t>　　教育支出（类）支出4,506,198.67元，占92.06%；</w:t>
        <w:br/>
        <w:t>　　社会保障和就业支出（类）支出178,721.04元，占3.65%；</w:t>
        <w:br/>
        <w:t>　　卫生健康支出（类）支出89,104.06元，占1.82%；</w:t>
        <w:br/>
        <w:t>　　住房保障支出（类）支出120,915.00元，占2.47%。</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2023年度一般公共预算财政拨款支出年初预算为4,439,599.48元，支出决算为4,894,938.77元，完成年初预算的110.26%。其中：</w:t>
        <w:br/>
        <w:t>　　1.教育支出（类）普通教育（款）学前教育（项）年初预算为4,012,534.96元，支出决算为4,506,198.67元，完成年初预算的112.30%，决算数大于年初预算数的主要原因是本年度新增分园，外聘教师增加。</w:t>
        <w:br/>
        <w:t>　　2.社会保障和就业支出（类）行政事业单位养老支出（款）机关事业单位基本养老保险缴费支出（项）年初预算为132,539.52元，支出决算为119,147.36元，完成年初预算的89.90%，决算数小于年初预算数的主要原因是年初预算基数比实际缴纳基数高。</w:t>
        <w:br/>
        <w:t>　　3.社会保障和就业支出（类）行政事业单位养老支出（款）机关事业单位职业年金缴费支出（项）年初预算为66,269.88元，支出决算为59,573.68元，完成年初预算的89.90%，决算数小于年初预算数的主要原因是年初预算基数比实际缴纳基数高。</w:t>
        <w:br/>
        <w:t>　　4.卫生健康支出（类）行政事业单位医疗（款）事业单位医疗（项）年初预算为86,979.12元，支出决算为77,604.06元，完成年初预算的89.22%，决算数小于年初预算数的主要原因是年初预算基数比实际缴纳基数高。</w:t>
        <w:br/>
        <w:t>　　5.卫生健康支出（类）行政事业单位医疗（款）其他行政事业单位医疗支出（项）年初预算为12,000.00元，支出决算为11,500.00元，完成年初预算的95.83%，决算数小于年初预算数的主要原因是实际缴费标准小于年初预算标准。</w:t>
        <w:br/>
        <w:t>　　6.住房保障支出（类）住房改革支出（款）住房公积金（项）年初预算为129,276.00元，支出决算为120,915.00元，完成年初预算的93.53%，决算数小于年初预算数的主要原因是部分教师调整公积金后基数降低。</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第十三幼儿园2023年度部门决算一般公共预算财政拨款基本支出合计4,645,966.77元，与2022年度相比增加3,690,573.34元，主要原因是本单位是2022年5月新成立单位，2023年支出为全年支出；本年度加大了日常公用经费的支出；增加长聘人员，人员经费支出比上年增加。其中：</w:t>
        <w:br/>
        <w:t>　　人员经费3,922,815.75元，主要包括基本工资、津贴补贴、绩效工资、机关事业单位养老保险缴费、职业年金缴费、职工基本医疗保险缴费、其他社会保障缴费、住房公积金、其他工资福利支出；</w:t>
        <w:br/>
        <w:t>　　公用经费723,151.02元，主要包括办公费、印刷费、手续费、水费、电费、邮电费、取暖费、物业管理费、维修（护）费、培训费、工会经费、福利费、其他商品和服务支出、办公设备购置、专用设备购置、其他资本性支出。</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天津市津南区第十三幼儿园2023年度无政府性基金预算财政拨款收入、支出和结转结余。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天津市津南区第十三幼儿园2023年度无国有资本经营预算财政拨款收入、支出和结转结余。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天津市津南区第十三幼儿园2023年度无机关运行经费。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第十三幼儿园2023年政府采购支出总额344.00元，其中：政府采购货物支出344.00元、政府采购工程支出0.00元、政府采购服务支出0.00元。授予中小企业合同金额344.00元，占政府采购支出总额的100.00%，其中：授予小微企业合同金额344.00元，占政府采购支出总额的100.00%；货物采购授予中小企业合同金额占货物支出金额的100.00%，工程采购授予中小企业合同金额占工程支出金额的0.00%，服务采购授予中小企业合同金额占服务支出金额的0.00%。</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天津市津南区第十三幼儿园2023年度无国有资产占有使用情况。</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天津市津南区第十三幼儿园2023年度无需公开项目支出绩效自评结果。</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天津市津南区第十三幼儿园不属于乡、镇、街级单位，不涉及公开2023年度教育、医疗卫生、社会保障和就业、住房保障、涉农补贴等民生支出情况。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14</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