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天津市津南区咸水沽镇卫生院</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13</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为人民身体健康提供医疗与预防保健服务。医疗常见病、多发病护理、恢复期病人康复治疗与护理、预防保健、社区公共卫生管理、家庭医生签约、卫生技术人员培训、初级卫生保健规划实施、合作医疗组织管理。</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天津市津南区咸水沽镇卫生院内设28个职能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1.天津市津南区咸水沽镇卫生院2023年度政府性基金预算财政拨款收入支出决算表为空表。</w:t>
        <w:br/>
        <w:t>　　2.天津市津南区咸水沽镇卫生院2023年度国有资本经营预算财政拨款收入支出决算表为空表。</w:t>
        <w:br/>
        <w:t>　　3.天津市津南区咸水沽镇卫生院2023年度财政拨款“三公”经费支出决算表为空表。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咸水沽镇卫生院2023年度收入、支出决算总计155,042,552.63元。与2022年度相比，收、支总计各增加25,135,752.16元，增长19.35%，主要原因是本单位2023年度新增加入职职工，财政拨款与2022年相比增加，2023年疫情结束，医疗业务恢复正常，事业收入较2022年有所提高。支出方面人员支出增加，另本年度新城院区开诊，相应增加了公用经费。故2023年收入、支出与2022年度相比是增长。</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咸水沽镇卫生院2023年度本年收入合计135,607,936.14元。与2022年度相比增加7,619,673.34元，主要原因是本单位2023年度新增加入职职工，财政拨款与2022年相比增加，2023年疫情结束，医疗业务恢复正常，事业收入较2022年有所提高，故2023年收入与2022年度相比是增长。其中：一般公共预算财政拨款收入51,097,988.22元，占37.68%；事业收入84,297,640.03元，占62.16%；其他收入212,307.89元，占0.16%。</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咸水沽镇卫生院2023年度本年支出合计135,427,568.69元。与2022年度相比增加14,973,325.80元，主要原因是本单位2023年度新增加入职职工，人员支出增加，另本年度新城院区开诊，相应增加了公用经费，故2023年支出与2022年度相比是增长。其中：基本支出113,048,394.86元，占83.48%；项目支出22,379,173.83元，占16.52%。</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度财政拨款收入、支出决算总计51,097,988.22元。与2022年度相比，财政拨款收、支总计各增加2,378,886.59元，增长4.88%，主要原因是天津市津南区咸水沽镇卫生院2023年度财政拨款收入、支出决算总计51,097,988.22元。与2022年度相比，财政拨款收、支总计各增加2,378,886.59元，增长4.88%，主要原因是增加新入职人员。</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度部门决算一般公共预算财政拨款支出合计51,097,988.22元，占本年支出合计的100.00%。与2022年度相比，一般公共预算财政拨款支出增加2,378,886.59元，增长4.88%，主要原因是天津市津南区咸水沽镇卫生院2023年度部门决算一般公共预算财政拨款支出合计51,097,988.22元，占本年支出合计的100.00%。与2022年度相比，一般公共预算财政拨款支出增加2,378,886.59元，增长4.88%，主要原因是增加新入职人员。</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2023年度一般公共预算财政拨款支出51,097,988.22元，主要用于以下方面：</w:t>
        <w:br/>
        <w:t>　　社会保障和就业支出（类）支出3,647,061.00元，占7.14%；</w:t>
        <w:br/>
        <w:t>　　卫生健康支出（类）支出45,157,587.97元，占88.37%；</w:t>
        <w:br/>
        <w:t>　　援助其他地区支出（类）支出60,871.25元，占0.12%；</w:t>
        <w:br/>
        <w:t>　　住房保障支出（类）支出2,232,468.00元，占4.37%。</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2023年度一般公共预算财政拨款支出年初预算为50,952,775.53元，支出决算为51,097,988.22元，完成年初预算的100.28%。其中：</w:t>
        <w:br/>
        <w:t>　　1.社会保障和就业支出（类）行政事业单位养老支出（款）机关事业单位基本养老保险缴费支出（项）年初预算为2,431,374.00元，支出决算为2,431,374.00元，完成年初预算的100%。</w:t>
        <w:br/>
        <w:t>　　2.社会保障和就业支出（类）行政事业单位养老支出（款）机关事业单位职业年金缴费支出（项）年初预算为1,215,687.00元，支出决算为1,215,687.00元，完成年初预算的100%。</w:t>
        <w:br/>
        <w:t>　　3.卫生健康支出（类）卫生健康管理事务（款）其他卫生健康管理事务支出（项）年初预算为4,654,366.00元，支出决算为3,214,605.17元，完成年初预算的69.07%，决算数小于年初预算数的主要原因是精神病药品纳入集采，药品价格下降，导致精神病药品免费服药这个项目未能全部支出。</w:t>
        <w:br/>
        <w:t>　　4.卫生健康支出（类）基层医疗卫生机构（款）城市社区卫生机构（项）年初预算为370,140.00元，支出决算为1,698,992.00元，完成年初预算的458.99%，决算数大于年初预算数的主要原因是年中追加预算。</w:t>
        <w:br/>
        <w:t>　　5.卫生健康支出（类）基层医疗卫生机构（款）乡镇卫生院（项）年初预算为21,637,706.64元，支出决算为21,706,026.64元，完成年初预算的100.32%，决算数大于年初预算数的主要原因是年中追加预算。</w:t>
        <w:br/>
        <w:t>　　6.卫生健康支出（类）公共卫生（款）基本公共卫生服务（项）年初预算为15,458,096.33元，支出决算为15,639,408.14元，完成年初预算的101.17%，决算数小于大于年初预算数的主要原因是年中追加预算。</w:t>
        <w:br/>
        <w:t>　　7.卫生健康支出（类）公共卫生（款）重大公共卫生服务（项）年初预算为176,800.00元，支出决算为176,800.00元，完成年初预算的100%。</w:t>
        <w:br/>
        <w:t>　　8.卫生健康支出（类）公共卫生（款）突发公共卫生事件应急处理（项）年初预算为0元，支出决算为176,365.00元，完成年初预算的0%，决算数大于年初预算数的主要原因是年初无此项目预算，年中立此项目。</w:t>
        <w:br/>
        <w:t>　　9.卫生健康支出（类）公共卫生（款）其他公共卫生支出（项）年初预算为812,000.00元，支出决算为812,000.00元，完成年初预算的100%。</w:t>
        <w:br/>
        <w:t>　　10.卫生健康支出（类）行政事业单位医疗（款）事业单位医疗（项）年初预算为1,595,593.56元，支出决算为1,474,257.70元，完成年初预算的92.4%，决算数小于年初预算数的主要原因是年中有退休人员，故未完成预算。</w:t>
        <w:br/>
        <w:t>　　11.卫生健康支出（类）行政事业单位医疗（款）其他行政事业单位医疗支出（项）年初预算为260,400.00元，支出决算为259,133.32元，完成年初预算的99.51%，决算数小于年初预算数的主要原因是本年有退休人员，故未完成预算。</w:t>
        <w:br/>
        <w:t>　　12.援助其他地区支出（类）卫生健康（款）卫生健康（项）年初预算为65,000.00元，支出决算为60,871.25元，完成年初预算的93.65%，决算数小于年初预算数的主要原因是由于单位医务人员紧张，无法按照原计划执行帮扶任务，故未完成预算。</w:t>
        <w:br/>
        <w:t>　　13.住房保障支出（类）住房改革支出（款）住房公积金（项）年初预算为2,232,468.00元，支出决算为2,232,468.00元，完成年初预算的100%。</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度部门决算一般公共预算财政拨款基本支出合计29,250,626.66元，与2022年度相比增加294,565.82元，主要原因是天津市津南区咸水沽镇卫生院2023年度部门决算一般公共预算财政拨款基本支出合计29,250,626.66元，与2022年度相比增加294,565.82元，主要原因是2023年增加新入职人员。其中：</w:t>
        <w:br/>
        <w:t>　　人员经费28,652,700.14元，主要包括基本工资、津贴补贴、绩效工资、机关事业单位养老保险缴费、职业年金缴费、职工基本医疗保险缴费、其他社会保障缴费、住房公积金、其他工资福利支出、退休费；</w:t>
        <w:br/>
        <w:t>　　公用经费597,926.52元，主要包括工会经费、福利费。</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天津市津南区咸水沽镇卫生院2023年度无机关运行经费。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咸水沽镇卫生院2023年政府采购支出总额3,451,600.00元，其中：政府采购货物支出1,794,400.00元、政府采购工程支出0.00元、政府采购服务支出1,657,200.00元。授予中小企业合同金额3,384,200.00元，占政府采购支出总额的98.05%，其中：授予小微企业合同金额3,384,200.00元，占政府采购支出总额的98.05%；货物采购授予中小企业合同金额占货物支出金额的100.00%，工程采购授予中小企业合同金额占工程支出金额的0.00%，服务采购授予中小企业合同金额占服务支出金额的100.00%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截至2023年12月31日，天津市津南区咸水沽镇卫生院共有车辆3辆，其中：副部（省）级及以上领导用车0辆、主要负责人用车0辆、机要通信用车0辆、应急保障用车0辆、执法执勤用车0辆、特种专业技术用车0辆、离退休干部用车0辆、其他用车3辆，其他用车主要包括本单位其他用车主要包括业务用车。单价100万元以上的设备4台（套）。</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根据预算绩效管理要求，天津市津南区咸水沽镇卫生院2023年度已对11个区级项目开展绩效自评，涉及金额17344777.56元，自评结果已随部门决算一并公开。</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天津市津南区咸水沽镇卫生院不属于乡、镇、街级单位，不涉及公开2023年度教育、医疗卫生、社会保障和就业、住房保障、涉农补贴等民生支出情况。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8240"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height-relative:page;mso-position-horizontal-relative:margin;mso-width-relative:page;mso-wrap-style:none;position:absolute;z-index:251659264" coordsize="21600,21600" filled="f" stroked="f">
              <o:lock v:ext="edit" aspectratio="f"/>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16</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