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ascii="黑体" w:hAnsi="黑体" w:eastAsia="黑体" w:cs="黑体"/>
          <w:w w:val="95"/>
          <w:sz w:val="32"/>
          <w:szCs w:val="32"/>
        </w:rPr>
      </w:pPr>
      <w:r>
        <w:rPr>
          <w:rFonts w:hint="eastAsia" w:ascii="黑体" w:hAnsi="黑体" w:eastAsia="黑体" w:cs="黑体"/>
          <w:w w:val="95"/>
          <w:sz w:val="32"/>
          <w:szCs w:val="32"/>
        </w:rPr>
        <w:t>附件</w:t>
      </w:r>
      <w:r>
        <w:rPr>
          <w:rFonts w:ascii="黑体" w:hAnsi="黑体" w:eastAsia="黑体" w:cs="黑体"/>
          <w:w w:val="95"/>
          <w:sz w:val="32"/>
          <w:szCs w:val="32"/>
        </w:rPr>
        <w:t>1</w:t>
      </w: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ascii="方正小标宋简体" w:hAnsi="方正小标宋简体" w:eastAsia="方正小标宋简体" w:cs="方正小标宋简体"/>
          <w:sz w:val="48"/>
          <w:szCs w:val="48"/>
        </w:rPr>
        <w:sectPr>
          <w:headerReference r:id="rId5" w:type="default"/>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天津市津南区住房和建设综合行政执法支队2021年度部门决算</w:t>
      </w:r>
      <w:bookmarkStart w:id="32" w:name="_GoBack"/>
      <w:bookmarkEnd w:id="32"/>
    </w:p>
    <w:p>
      <w:pPr>
        <w:spacing w:line="240" w:lineRule="auto"/>
        <w:jc w:val="both"/>
        <w:rPr>
          <w:rFonts w:ascii="方正小标宋简体" w:hAnsi="方正小标宋简体" w:eastAsia="方正小标宋简体" w:cs="方正小标宋简体"/>
          <w:sz w:val="48"/>
          <w:szCs w:val="48"/>
        </w:rPr>
      </w:pPr>
    </w:p>
    <w:p>
      <w:pPr>
        <w:spacing w:line="600" w:lineRule="exact"/>
        <w:jc w:val="center"/>
        <w:rPr>
          <w:rFonts w:ascii="黑体" w:eastAsia="黑体"/>
          <w:sz w:val="44"/>
          <w:szCs w:val="44"/>
        </w:rPr>
      </w:pPr>
      <w:r>
        <w:rPr>
          <w:rFonts w:hint="eastAsia" w:ascii="黑体" w:eastAsia="黑体"/>
          <w:sz w:val="44"/>
          <w:szCs w:val="44"/>
        </w:rPr>
        <w:t>目   录</w:t>
      </w:r>
    </w:p>
    <w:p>
      <w:pPr>
        <w:spacing w:line="600" w:lineRule="exact"/>
        <w:rPr>
          <w:rFonts w:ascii="黑体" w:eastAsia="黑体"/>
          <w:sz w:val="30"/>
          <w:szCs w:val="30"/>
        </w:rPr>
      </w:pPr>
    </w:p>
    <w:p>
      <w:pPr>
        <w:pStyle w:val="9"/>
        <w:tabs>
          <w:tab w:val="right" w:leader="dot" w:pos="8306"/>
          <w:tab w:val="clear" w:pos="8296"/>
        </w:tabs>
        <w:spacing w:after="0" w:line="700" w:lineRule="exact"/>
        <w:rPr>
          <w:rFonts w:ascii="Times New Roman" w:hAnsi="Times New Roman" w:eastAsia="方正小标宋简体" w:cs="Times New Roman"/>
          <w:sz w:val="30"/>
          <w:szCs w:val="30"/>
        </w:rPr>
      </w:pPr>
      <w:r>
        <w:rPr>
          <w:rFonts w:ascii="Times New Roman" w:hAnsi="Times New Roman" w:eastAsia="仿宋_GB2312" w:cs="Times New Roman"/>
          <w:sz w:val="30"/>
          <w:szCs w:val="30"/>
        </w:rPr>
        <w:fldChar w:fldCharType="begin"/>
      </w:r>
      <w:r>
        <w:rPr>
          <w:rFonts w:ascii="Times New Roman" w:hAnsi="Times New Roman" w:eastAsia="仿宋_GB2312" w:cs="Times New Roman"/>
          <w:sz w:val="30"/>
          <w:szCs w:val="30"/>
        </w:rPr>
        <w:instrText xml:space="preserve"> TOC \o "1-3" \h \z \u </w:instrText>
      </w:r>
      <w:r>
        <w:rPr>
          <w:rFonts w:ascii="Times New Roman" w:hAnsi="Times New Roman" w:eastAsia="仿宋_GB2312" w:cs="Times New Roman"/>
          <w:sz w:val="30"/>
          <w:szCs w:val="30"/>
        </w:rPr>
        <w:fldChar w:fldCharType="separate"/>
      </w:r>
      <w:r>
        <w:fldChar w:fldCharType="begin"/>
      </w:r>
      <w:r>
        <w:instrText xml:space="preserve"> HYPERLINK \l "_Toc6506" </w:instrText>
      </w:r>
      <w:r>
        <w:fldChar w:fldCharType="separate"/>
      </w:r>
      <w:r>
        <w:rPr>
          <w:rFonts w:ascii="Times New Roman" w:hAnsi="Times New Roman" w:eastAsia="方正小标宋简体" w:cs="Times New Roman"/>
          <w:sz w:val="30"/>
          <w:szCs w:val="30"/>
        </w:rPr>
        <w:t>第一部分  概 况</w:t>
      </w:r>
      <w:r>
        <w:rPr>
          <w:rFonts w:ascii="Times New Roman" w:hAnsi="Times New Roman" w:eastAsia="方正小标宋简体" w:cs="Times New Roman"/>
          <w:sz w:val="30"/>
          <w:szCs w:val="30"/>
        </w:rPr>
        <w:tab/>
      </w: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PAGEREF _Toc6506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2</w:t>
      </w:r>
      <w:r>
        <w:rPr>
          <w:rFonts w:ascii="Times New Roman" w:hAnsi="Times New Roman" w:eastAsia="方正小标宋简体" w:cs="Times New Roman"/>
          <w:sz w:val="30"/>
          <w:szCs w:val="30"/>
        </w:rPr>
        <w:fldChar w:fldCharType="end"/>
      </w:r>
      <w:r>
        <w:rPr>
          <w:rFonts w:ascii="Times New Roman" w:hAnsi="Times New Roman" w:eastAsia="方正小标宋简体" w:cs="Times New Roman"/>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"_Toc9987" </w:instrText>
      </w:r>
      <w:r>
        <w:fldChar w:fldCharType="separate"/>
      </w:r>
      <w:r>
        <w:rPr>
          <w:rFonts w:ascii="Times New Roman" w:hAnsi="Times New Roman" w:eastAsia="仿宋_GB2312"/>
          <w:sz w:val="30"/>
          <w:szCs w:val="30"/>
        </w:rPr>
        <w:t>一、主要职责</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_Toc9987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"_Toc26464" </w:instrText>
      </w:r>
      <w:r>
        <w:fldChar w:fldCharType="separate"/>
      </w:r>
      <w:r>
        <w:rPr>
          <w:rFonts w:ascii="Times New Roman" w:hAnsi="Times New Roman" w:eastAsia="仿宋_GB2312"/>
          <w:sz w:val="30"/>
          <w:szCs w:val="30"/>
        </w:rPr>
        <w:t>二、机构设置</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_Toc26464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9"/>
        <w:tabs>
          <w:tab w:val="right" w:leader="dot" w:pos="8306"/>
          <w:tab w:val="clear" w:pos="8296"/>
        </w:tabs>
        <w:spacing w:after="0" w:line="700" w:lineRule="exact"/>
        <w:rPr>
          <w:rFonts w:ascii="Times New Roman" w:hAnsi="Times New Roman" w:eastAsia="方正小标宋简体" w:cs="Times New Roman"/>
          <w:sz w:val="30"/>
          <w:szCs w:val="30"/>
        </w:rPr>
      </w:pPr>
      <w:r>
        <w:fldChar w:fldCharType="begin"/>
      </w:r>
      <w:r>
        <w:instrText xml:space="preserve"> HYPERLINK \l "_Toc30850" </w:instrText>
      </w:r>
      <w:r>
        <w:fldChar w:fldCharType="separate"/>
      </w:r>
      <w:r>
        <w:rPr>
          <w:rFonts w:ascii="Times New Roman" w:hAnsi="Times New Roman" w:eastAsia="方正小标宋简体" w:cs="Times New Roman"/>
          <w:sz w:val="30"/>
          <w:szCs w:val="30"/>
        </w:rPr>
        <w:t>第二部分  2021年度部门决算表</w:t>
      </w:r>
      <w:r>
        <w:rPr>
          <w:rFonts w:ascii="Times New Roman" w:hAnsi="Times New Roman" w:eastAsia="方正小标宋简体" w:cs="Times New Roman"/>
          <w:sz w:val="30"/>
          <w:szCs w:val="30"/>
        </w:rPr>
        <w:tab/>
      </w: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PAGEREF _Toc30850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3</w:t>
      </w:r>
      <w:r>
        <w:rPr>
          <w:rFonts w:ascii="Times New Roman" w:hAnsi="Times New Roman" w:eastAsia="方正小标宋简体" w:cs="Times New Roman"/>
          <w:sz w:val="30"/>
          <w:szCs w:val="30"/>
        </w:rPr>
        <w:fldChar w:fldCharType="end"/>
      </w:r>
      <w:r>
        <w:rPr>
          <w:rFonts w:ascii="Times New Roman" w:hAnsi="Times New Roman" w:eastAsia="方正小标宋简体" w:cs="Times New Roman"/>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"_Toc25952" </w:instrText>
      </w:r>
      <w:r>
        <w:fldChar w:fldCharType="separate"/>
      </w:r>
      <w:r>
        <w:rPr>
          <w:rFonts w:ascii="Times New Roman" w:hAnsi="Times New Roman" w:eastAsia="仿宋_GB2312"/>
          <w:sz w:val="30"/>
          <w:szCs w:val="30"/>
        </w:rPr>
        <w:t>一、收入支出决算总表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_Toc25952 </w:instrText>
      </w:r>
      <w:r>
        <w:rPr>
          <w:rFonts w:ascii="Times New Roman" w:hAnsi="Times New Roman" w:eastAsia="仿宋_GB2312"/>
          <w:sz w:val="30"/>
          <w:szCs w:val="30"/>
        </w:rPr>
        <w:fldChar w:fldCharType="separate"/>
      </w:r>
      <w:r>
        <w:rPr>
          <w:rFonts w:ascii="Times New Roman" w:hAnsi="Times New Roman" w:eastAsia="仿宋_GB2312"/>
          <w:sz w:val="30"/>
          <w:szCs w:val="30"/>
        </w:rPr>
        <w:t>3</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"_Toc14631" </w:instrText>
      </w:r>
      <w:r>
        <w:fldChar w:fldCharType="separate"/>
      </w:r>
      <w:r>
        <w:rPr>
          <w:rFonts w:ascii="Times New Roman" w:hAnsi="Times New Roman" w:eastAsia="仿宋_GB2312"/>
          <w:sz w:val="30"/>
          <w:szCs w:val="30"/>
        </w:rPr>
        <w:t>二、收入决算表（按功能分类列示）</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_Toc14631 </w:instrText>
      </w:r>
      <w:r>
        <w:rPr>
          <w:rFonts w:ascii="Times New Roman" w:hAnsi="Times New Roman" w:eastAsia="仿宋_GB2312"/>
          <w:sz w:val="30"/>
          <w:szCs w:val="30"/>
        </w:rPr>
        <w:fldChar w:fldCharType="separate"/>
      </w:r>
      <w:r>
        <w:rPr>
          <w:rFonts w:ascii="Times New Roman" w:hAnsi="Times New Roman" w:eastAsia="仿宋_GB2312"/>
          <w:sz w:val="30"/>
          <w:szCs w:val="30"/>
        </w:rPr>
        <w:t>3</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"_Toc15648" </w:instrText>
      </w:r>
      <w:r>
        <w:fldChar w:fldCharType="separate"/>
      </w:r>
      <w:r>
        <w:rPr>
          <w:rFonts w:ascii="Times New Roman" w:hAnsi="Times New Roman" w:eastAsia="仿宋_GB2312"/>
          <w:sz w:val="30"/>
          <w:szCs w:val="30"/>
        </w:rPr>
        <w:t>三、收入决算表（按单位列示）</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_Toc15648 </w:instrText>
      </w:r>
      <w:r>
        <w:rPr>
          <w:rFonts w:ascii="Times New Roman" w:hAnsi="Times New Roman" w:eastAsia="仿宋_GB2312"/>
          <w:sz w:val="30"/>
          <w:szCs w:val="30"/>
        </w:rPr>
        <w:fldChar w:fldCharType="separate"/>
      </w:r>
      <w:r>
        <w:rPr>
          <w:rFonts w:ascii="Times New Roman" w:hAnsi="Times New Roman" w:eastAsia="仿宋_GB2312"/>
          <w:sz w:val="30"/>
          <w:szCs w:val="30"/>
        </w:rPr>
        <w:t>3</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"_Toc2044" </w:instrText>
      </w:r>
      <w:r>
        <w:fldChar w:fldCharType="separate"/>
      </w:r>
      <w:r>
        <w:rPr>
          <w:rFonts w:ascii="Times New Roman" w:hAnsi="Times New Roman" w:eastAsia="仿宋_GB2312"/>
          <w:sz w:val="30"/>
          <w:szCs w:val="30"/>
        </w:rPr>
        <w:t>四、支出决算表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_Toc2044 </w:instrText>
      </w:r>
      <w:r>
        <w:rPr>
          <w:rFonts w:ascii="Times New Roman" w:hAnsi="Times New Roman" w:eastAsia="仿宋_GB2312"/>
          <w:sz w:val="30"/>
          <w:szCs w:val="30"/>
        </w:rPr>
        <w:fldChar w:fldCharType="separate"/>
      </w:r>
      <w:r>
        <w:rPr>
          <w:rFonts w:ascii="Times New Roman" w:hAnsi="Times New Roman" w:eastAsia="仿宋_GB2312"/>
          <w:sz w:val="30"/>
          <w:szCs w:val="30"/>
        </w:rPr>
        <w:t>3</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"_Toc25856" </w:instrText>
      </w:r>
      <w:r>
        <w:fldChar w:fldCharType="separate"/>
      </w:r>
      <w:r>
        <w:rPr>
          <w:rFonts w:ascii="Times New Roman" w:hAnsi="Times New Roman" w:eastAsia="仿宋_GB2312"/>
          <w:sz w:val="30"/>
          <w:szCs w:val="30"/>
        </w:rPr>
        <w:t>五、财政拨款收入支出决算总表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_Toc25856 </w:instrText>
      </w:r>
      <w:r>
        <w:rPr>
          <w:rFonts w:ascii="Times New Roman" w:hAnsi="Times New Roman" w:eastAsia="仿宋_GB2312"/>
          <w:sz w:val="30"/>
          <w:szCs w:val="30"/>
        </w:rPr>
        <w:fldChar w:fldCharType="separate"/>
      </w:r>
      <w:r>
        <w:rPr>
          <w:rFonts w:ascii="Times New Roman" w:hAnsi="Times New Roman" w:eastAsia="仿宋_GB2312"/>
          <w:sz w:val="30"/>
          <w:szCs w:val="30"/>
        </w:rPr>
        <w:t>3</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"_Toc3929" </w:instrText>
      </w:r>
      <w:r>
        <w:fldChar w:fldCharType="separate"/>
      </w:r>
      <w:r>
        <w:rPr>
          <w:rFonts w:ascii="Times New Roman" w:hAnsi="Times New Roman" w:eastAsia="仿宋_GB2312"/>
          <w:sz w:val="30"/>
          <w:szCs w:val="30"/>
        </w:rPr>
        <w:t>六、一般公共预算财政拨款支出决算表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_Toc3929 </w:instrText>
      </w:r>
      <w:r>
        <w:rPr>
          <w:rFonts w:ascii="Times New Roman" w:hAnsi="Times New Roman" w:eastAsia="仿宋_GB2312"/>
          <w:sz w:val="30"/>
          <w:szCs w:val="30"/>
        </w:rPr>
        <w:fldChar w:fldCharType="separate"/>
      </w:r>
      <w:r>
        <w:rPr>
          <w:rFonts w:ascii="Times New Roman" w:hAnsi="Times New Roman" w:eastAsia="仿宋_GB2312"/>
          <w:sz w:val="30"/>
          <w:szCs w:val="30"/>
        </w:rPr>
        <w:t>3</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"_Toc7568" </w:instrText>
      </w:r>
      <w:r>
        <w:fldChar w:fldCharType="separate"/>
      </w:r>
      <w:r>
        <w:rPr>
          <w:rFonts w:ascii="Times New Roman" w:hAnsi="Times New Roman" w:eastAsia="仿宋_GB2312"/>
          <w:sz w:val="30"/>
          <w:szCs w:val="30"/>
        </w:rPr>
        <w:t>七、一般公共预算财政拨款基本支出决算表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_Toc7568 </w:instrText>
      </w:r>
      <w:r>
        <w:rPr>
          <w:rFonts w:ascii="Times New Roman" w:hAnsi="Times New Roman" w:eastAsia="仿宋_GB2312"/>
          <w:sz w:val="30"/>
          <w:szCs w:val="30"/>
        </w:rPr>
        <w:fldChar w:fldCharType="separate"/>
      </w:r>
      <w:r>
        <w:rPr>
          <w:rFonts w:ascii="Times New Roman" w:hAnsi="Times New Roman" w:eastAsia="仿宋_GB2312"/>
          <w:sz w:val="30"/>
          <w:szCs w:val="30"/>
        </w:rPr>
        <w:t>3</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"_Toc7181" </w:instrText>
      </w:r>
      <w:r>
        <w:fldChar w:fldCharType="separate"/>
      </w:r>
      <w:r>
        <w:rPr>
          <w:rFonts w:hint="eastAsia" w:ascii="Times New Roman" w:hAnsi="Times New Roman" w:eastAsia="仿宋_GB2312"/>
          <w:sz w:val="30"/>
          <w:szCs w:val="30"/>
        </w:rPr>
        <w:t>八</w:t>
      </w:r>
      <w:r>
        <w:rPr>
          <w:rFonts w:ascii="Times New Roman" w:hAnsi="Times New Roman" w:eastAsia="仿宋_GB2312"/>
          <w:sz w:val="30"/>
          <w:szCs w:val="30"/>
        </w:rPr>
        <w:t>、一般公共预算财政拨款“三公”经费支出决算表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_Toc7181 </w:instrText>
      </w:r>
      <w:r>
        <w:rPr>
          <w:rFonts w:ascii="Times New Roman" w:hAnsi="Times New Roman" w:eastAsia="仿宋_GB2312"/>
          <w:sz w:val="30"/>
          <w:szCs w:val="30"/>
        </w:rPr>
        <w:fldChar w:fldCharType="separate"/>
      </w:r>
      <w:r>
        <w:rPr>
          <w:rFonts w:ascii="Times New Roman" w:hAnsi="Times New Roman" w:eastAsia="仿宋_GB2312"/>
          <w:sz w:val="30"/>
          <w:szCs w:val="30"/>
        </w:rPr>
        <w:t>3</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"_Toc25187" </w:instrText>
      </w:r>
      <w:r>
        <w:fldChar w:fldCharType="separate"/>
      </w:r>
      <w:r>
        <w:rPr>
          <w:rFonts w:hint="eastAsia" w:ascii="Times New Roman" w:hAnsi="Times New Roman" w:eastAsia="仿宋_GB2312"/>
          <w:sz w:val="30"/>
          <w:szCs w:val="30"/>
        </w:rPr>
        <w:t>九</w:t>
      </w:r>
      <w:r>
        <w:rPr>
          <w:rFonts w:ascii="Times New Roman" w:hAnsi="Times New Roman" w:eastAsia="仿宋_GB2312"/>
          <w:sz w:val="30"/>
          <w:szCs w:val="30"/>
        </w:rPr>
        <w:t>、政府性基金预算财政拨款收入支出决算表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_Toc25187 </w:instrText>
      </w:r>
      <w:r>
        <w:rPr>
          <w:rFonts w:ascii="Times New Roman" w:hAnsi="Times New Roman" w:eastAsia="仿宋_GB2312"/>
          <w:sz w:val="30"/>
          <w:szCs w:val="30"/>
        </w:rPr>
        <w:fldChar w:fldCharType="separate"/>
      </w:r>
      <w:r>
        <w:rPr>
          <w:rFonts w:ascii="Times New Roman" w:hAnsi="Times New Roman" w:eastAsia="仿宋_GB2312"/>
          <w:sz w:val="30"/>
          <w:szCs w:val="30"/>
        </w:rPr>
        <w:t>3</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"_Toc21022" </w:instrText>
      </w:r>
      <w:r>
        <w:fldChar w:fldCharType="separate"/>
      </w:r>
      <w:r>
        <w:rPr>
          <w:rFonts w:ascii="Times New Roman" w:hAnsi="Times New Roman" w:eastAsia="仿宋_GB2312"/>
          <w:sz w:val="30"/>
          <w:szCs w:val="30"/>
        </w:rPr>
        <w:t>十、国有资本经营预算财政拨款收入支出决算表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_Toc21022 </w:instrText>
      </w:r>
      <w:r>
        <w:rPr>
          <w:rFonts w:ascii="Times New Roman" w:hAnsi="Times New Roman" w:eastAsia="仿宋_GB2312"/>
          <w:sz w:val="30"/>
          <w:szCs w:val="30"/>
        </w:rPr>
        <w:fldChar w:fldCharType="separate"/>
      </w:r>
      <w:r>
        <w:rPr>
          <w:rFonts w:ascii="Times New Roman" w:hAnsi="Times New Roman" w:eastAsia="仿宋_GB2312"/>
          <w:sz w:val="30"/>
          <w:szCs w:val="30"/>
        </w:rPr>
        <w:t>3</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"_Toc11621" </w:instrText>
      </w:r>
      <w: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rPr>
        <w:t>一</w:t>
      </w:r>
      <w:r>
        <w:rPr>
          <w:rFonts w:ascii="Times New Roman" w:hAnsi="Times New Roman" w:eastAsia="仿宋_GB2312"/>
          <w:sz w:val="30"/>
          <w:szCs w:val="30"/>
        </w:rPr>
        <w:t>、项目支出决算表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_Toc11621 </w:instrText>
      </w:r>
      <w:r>
        <w:rPr>
          <w:rFonts w:ascii="Times New Roman" w:hAnsi="Times New Roman" w:eastAsia="仿宋_GB2312"/>
          <w:sz w:val="30"/>
          <w:szCs w:val="30"/>
        </w:rPr>
        <w:fldChar w:fldCharType="separate"/>
      </w:r>
      <w:r>
        <w:rPr>
          <w:rFonts w:ascii="Times New Roman" w:hAnsi="Times New Roman" w:eastAsia="仿宋_GB2312"/>
          <w:sz w:val="30"/>
          <w:szCs w:val="30"/>
        </w:rPr>
        <w:t>3</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"_Toc1045" </w:instrText>
      </w:r>
      <w: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rPr>
        <w:t>二</w:t>
      </w:r>
      <w:r>
        <w:rPr>
          <w:rFonts w:ascii="Times New Roman" w:hAnsi="Times New Roman" w:eastAsia="仿宋_GB2312"/>
          <w:sz w:val="30"/>
          <w:szCs w:val="30"/>
        </w:rPr>
        <w:t>、关于空表的说明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_Toc1045 </w:instrText>
      </w:r>
      <w:r>
        <w:rPr>
          <w:rFonts w:ascii="Times New Roman" w:hAnsi="Times New Roman" w:eastAsia="仿宋_GB2312"/>
          <w:sz w:val="30"/>
          <w:szCs w:val="30"/>
        </w:rPr>
        <w:fldChar w:fldCharType="separate"/>
      </w:r>
      <w:r>
        <w:rPr>
          <w:rFonts w:ascii="Times New Roman" w:hAnsi="Times New Roman" w:eastAsia="仿宋_GB2312"/>
          <w:sz w:val="30"/>
          <w:szCs w:val="30"/>
        </w:rPr>
        <w:t>4</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9"/>
        <w:tabs>
          <w:tab w:val="right" w:leader="dot" w:pos="8306"/>
          <w:tab w:val="clear" w:pos="8296"/>
        </w:tabs>
        <w:spacing w:after="0" w:line="700" w:lineRule="exact"/>
        <w:rPr>
          <w:rFonts w:ascii="Times New Roman" w:hAnsi="Times New Roman" w:eastAsia="方正小标宋简体" w:cs="Times New Roman"/>
          <w:sz w:val="30"/>
          <w:szCs w:val="30"/>
        </w:rPr>
        <w:sectPr>
          <w:headerReference r:id="rId6" w:type="default"/>
          <w:pgSz w:w="11906" w:h="16838"/>
          <w:pgMar w:top="1440" w:right="1800" w:bottom="1440" w:left="1800" w:header="851" w:footer="992" w:gutter="0"/>
          <w:pgNumType w:start="1"/>
          <w:cols w:space="720" w:num="1"/>
          <w:docGrid w:type="lines" w:linePitch="312" w:charSpace="0"/>
        </w:sectPr>
      </w:pPr>
    </w:p>
    <w:p>
      <w:pPr>
        <w:pStyle w:val="9"/>
        <w:tabs>
          <w:tab w:val="right" w:leader="dot" w:pos="8306"/>
          <w:tab w:val="clear" w:pos="8296"/>
        </w:tabs>
        <w:spacing w:after="0" w:line="700" w:lineRule="exact"/>
        <w:rPr>
          <w:rFonts w:ascii="Times New Roman" w:hAnsi="Times New Roman" w:eastAsia="方正小标宋简体" w:cs="Times New Roman"/>
          <w:sz w:val="30"/>
          <w:szCs w:val="30"/>
        </w:rPr>
      </w:pPr>
      <w:r>
        <w:fldChar w:fldCharType="begin"/>
      </w:r>
      <w:r>
        <w:instrText xml:space="preserve"> HYPERLINK \l "_Toc20137" </w:instrText>
      </w:r>
      <w:r>
        <w:fldChar w:fldCharType="separate"/>
      </w:r>
      <w:r>
        <w:rPr>
          <w:rFonts w:ascii="Times New Roman" w:hAnsi="Times New Roman" w:eastAsia="方正小标宋简体" w:cs="Times New Roman"/>
          <w:sz w:val="30"/>
          <w:szCs w:val="30"/>
        </w:rPr>
        <w:t>第三部分  2021年度部门决算情况说明</w:t>
      </w:r>
      <w:r>
        <w:rPr>
          <w:rFonts w:ascii="Times New Roman" w:hAnsi="Times New Roman" w:eastAsia="方正小标宋简体" w:cs="Times New Roman"/>
          <w:sz w:val="30"/>
          <w:szCs w:val="30"/>
        </w:rPr>
        <w:tab/>
      </w:r>
      <w:r>
        <w:rPr>
          <w:rFonts w:hint="eastAsia" w:ascii="Times New Roman" w:hAnsi="Times New Roman" w:eastAsia="方正小标宋简体" w:cs="Times New Roman"/>
          <w:sz w:val="30"/>
          <w:szCs w:val="30"/>
        </w:rPr>
        <w:t>5</w:t>
      </w:r>
      <w:r>
        <w:rPr>
          <w:rFonts w:hint="eastAsia" w:ascii="Times New Roman" w:hAnsi="Times New Roman" w:eastAsia="方正小标宋简体" w:cs="Times New Roman"/>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"_Toc10868" </w:instrText>
      </w:r>
      <w:r>
        <w:fldChar w:fldCharType="separate"/>
      </w:r>
      <w:r>
        <w:rPr>
          <w:rFonts w:ascii="Times New Roman" w:hAnsi="Times New Roman" w:eastAsia="仿宋_GB2312"/>
          <w:sz w:val="30"/>
          <w:szCs w:val="30"/>
        </w:rPr>
        <w:t>一、收支决算总体情况</w:t>
      </w:r>
      <w:r>
        <w:rPr>
          <w:rFonts w:hint="eastAsia" w:ascii="Times New Roman" w:hAnsi="Times New Roman" w:eastAsia="仿宋_GB2312"/>
          <w:sz w:val="30"/>
          <w:szCs w:val="30"/>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_Toc10868 </w:instrText>
      </w:r>
      <w:r>
        <w:rPr>
          <w:rFonts w:ascii="Times New Roman" w:hAnsi="Times New Roman" w:eastAsia="仿宋_GB2312"/>
          <w:sz w:val="30"/>
          <w:szCs w:val="30"/>
        </w:rPr>
        <w:fldChar w:fldCharType="separate"/>
      </w:r>
      <w:r>
        <w:rPr>
          <w:rFonts w:ascii="Times New Roman" w:hAnsi="Times New Roman" w:eastAsia="仿宋_GB2312"/>
          <w:sz w:val="30"/>
          <w:szCs w:val="30"/>
        </w:rPr>
        <w:t>5</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"_Toc11824" </w:instrText>
      </w:r>
      <w:r>
        <w:fldChar w:fldCharType="separate"/>
      </w:r>
      <w:r>
        <w:rPr>
          <w:rFonts w:ascii="Times New Roman" w:hAnsi="Times New Roman" w:eastAsia="仿宋_GB2312"/>
          <w:sz w:val="30"/>
          <w:szCs w:val="30"/>
        </w:rPr>
        <w:t>二、收入决算情况</w:t>
      </w:r>
      <w:r>
        <w:rPr>
          <w:rFonts w:hint="eastAsia" w:ascii="Times New Roman" w:hAnsi="Times New Roman" w:eastAsia="仿宋_GB2312"/>
          <w:sz w:val="30"/>
          <w:szCs w:val="30"/>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_Toc11824 </w:instrText>
      </w:r>
      <w:r>
        <w:rPr>
          <w:rFonts w:ascii="Times New Roman" w:hAnsi="Times New Roman" w:eastAsia="仿宋_GB2312"/>
          <w:sz w:val="30"/>
          <w:szCs w:val="30"/>
        </w:rPr>
        <w:fldChar w:fldCharType="separate"/>
      </w:r>
      <w:r>
        <w:rPr>
          <w:rFonts w:ascii="Times New Roman" w:hAnsi="Times New Roman" w:eastAsia="仿宋_GB2312"/>
          <w:sz w:val="30"/>
          <w:szCs w:val="30"/>
        </w:rPr>
        <w:t>5</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"_Toc16536" </w:instrText>
      </w:r>
      <w:r>
        <w:fldChar w:fldCharType="separate"/>
      </w:r>
      <w:r>
        <w:rPr>
          <w:rFonts w:ascii="Times New Roman" w:hAnsi="Times New Roman" w:eastAsia="仿宋_GB2312"/>
          <w:sz w:val="30"/>
          <w:szCs w:val="30"/>
        </w:rPr>
        <w:t>三、支出决算情况</w:t>
      </w:r>
      <w:r>
        <w:rPr>
          <w:rFonts w:hint="eastAsia" w:ascii="Times New Roman" w:hAnsi="Times New Roman" w:eastAsia="仿宋_GB2312"/>
          <w:sz w:val="30"/>
          <w:szCs w:val="30"/>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_Toc16536 </w:instrText>
      </w:r>
      <w:r>
        <w:rPr>
          <w:rFonts w:ascii="Times New Roman" w:hAnsi="Times New Roman" w:eastAsia="仿宋_GB2312"/>
          <w:sz w:val="30"/>
          <w:szCs w:val="30"/>
        </w:rPr>
        <w:fldChar w:fldCharType="separate"/>
      </w:r>
      <w:r>
        <w:rPr>
          <w:rFonts w:ascii="Times New Roman" w:hAnsi="Times New Roman" w:eastAsia="仿宋_GB2312"/>
          <w:sz w:val="30"/>
          <w:szCs w:val="30"/>
        </w:rPr>
        <w:t>5</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"_Toc18362" </w:instrText>
      </w:r>
      <w:r>
        <w:fldChar w:fldCharType="separate"/>
      </w:r>
      <w:r>
        <w:rPr>
          <w:rFonts w:ascii="Times New Roman" w:hAnsi="Times New Roman" w:eastAsia="仿宋_GB2312"/>
          <w:sz w:val="30"/>
          <w:szCs w:val="30"/>
        </w:rPr>
        <w:t>四、财政拨款收支决算总体情况</w:t>
      </w:r>
      <w:r>
        <w:rPr>
          <w:rFonts w:hint="eastAsia" w:ascii="Times New Roman" w:hAnsi="Times New Roman" w:eastAsia="仿宋_GB2312"/>
          <w:sz w:val="30"/>
          <w:szCs w:val="30"/>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_Toc18362 </w:instrText>
      </w:r>
      <w:r>
        <w:rPr>
          <w:rFonts w:ascii="Times New Roman" w:hAnsi="Times New Roman" w:eastAsia="仿宋_GB2312"/>
          <w:sz w:val="30"/>
          <w:szCs w:val="30"/>
        </w:rPr>
        <w:fldChar w:fldCharType="separate"/>
      </w:r>
      <w:r>
        <w:rPr>
          <w:rFonts w:ascii="Times New Roman" w:hAnsi="Times New Roman" w:eastAsia="仿宋_GB2312"/>
          <w:sz w:val="30"/>
          <w:szCs w:val="30"/>
        </w:rPr>
        <w:t>6</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"_Toc29106" </w:instrText>
      </w:r>
      <w:r>
        <w:fldChar w:fldCharType="separate"/>
      </w:r>
      <w:r>
        <w:rPr>
          <w:rFonts w:ascii="Times New Roman" w:hAnsi="Times New Roman" w:eastAsia="仿宋_GB2312"/>
          <w:sz w:val="30"/>
          <w:szCs w:val="30"/>
        </w:rPr>
        <w:t>五、一般公共预算财政拨款支出决算情况</w:t>
      </w:r>
      <w:r>
        <w:rPr>
          <w:rFonts w:hint="eastAsia" w:ascii="Times New Roman" w:hAnsi="Times New Roman" w:eastAsia="仿宋_GB2312"/>
          <w:sz w:val="30"/>
          <w:szCs w:val="30"/>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_Toc29106 </w:instrText>
      </w:r>
      <w:r>
        <w:rPr>
          <w:rFonts w:ascii="Times New Roman" w:hAnsi="Times New Roman" w:eastAsia="仿宋_GB2312"/>
          <w:sz w:val="30"/>
          <w:szCs w:val="30"/>
        </w:rPr>
        <w:fldChar w:fldCharType="separate"/>
      </w:r>
      <w:r>
        <w:rPr>
          <w:rFonts w:ascii="Times New Roman" w:hAnsi="Times New Roman" w:eastAsia="仿宋_GB2312"/>
          <w:sz w:val="30"/>
          <w:szCs w:val="30"/>
        </w:rPr>
        <w:t>6</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"_Toc1636" </w:instrText>
      </w:r>
      <w:r>
        <w:fldChar w:fldCharType="separate"/>
      </w:r>
      <w:r>
        <w:rPr>
          <w:rFonts w:ascii="Times New Roman" w:hAnsi="Times New Roman" w:eastAsia="仿宋_GB2312"/>
          <w:sz w:val="30"/>
          <w:szCs w:val="30"/>
        </w:rPr>
        <w:t>六、一般公共预算财政拨款基本支出决算情况</w:t>
      </w:r>
      <w:r>
        <w:rPr>
          <w:rFonts w:hint="eastAsia" w:ascii="Times New Roman" w:hAnsi="Times New Roman" w:eastAsia="仿宋_GB2312"/>
          <w:sz w:val="30"/>
          <w:szCs w:val="30"/>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_Toc1636 </w:instrText>
      </w:r>
      <w:r>
        <w:rPr>
          <w:rFonts w:ascii="Times New Roman" w:hAnsi="Times New Roman" w:eastAsia="仿宋_GB2312"/>
          <w:sz w:val="30"/>
          <w:szCs w:val="30"/>
        </w:rPr>
        <w:fldChar w:fldCharType="separate"/>
      </w:r>
      <w:r>
        <w:rPr>
          <w:rFonts w:ascii="Times New Roman" w:hAnsi="Times New Roman" w:eastAsia="仿宋_GB2312"/>
          <w:sz w:val="30"/>
          <w:szCs w:val="30"/>
        </w:rPr>
        <w:t>8</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"_Toc27173" </w:instrText>
      </w:r>
      <w:r>
        <w:fldChar w:fldCharType="separate"/>
      </w:r>
      <w:r>
        <w:rPr>
          <w:rFonts w:hint="eastAsia" w:ascii="Times New Roman" w:hAnsi="Times New Roman" w:eastAsia="仿宋_GB2312"/>
          <w:sz w:val="30"/>
          <w:szCs w:val="30"/>
        </w:rPr>
        <w:t>七</w:t>
      </w:r>
      <w:r>
        <w:rPr>
          <w:rFonts w:ascii="Times New Roman" w:hAnsi="Times New Roman" w:eastAsia="仿宋_GB2312"/>
          <w:sz w:val="30"/>
          <w:szCs w:val="30"/>
        </w:rPr>
        <w:t>、一般公共预算财政拨款“三公”经费支出决算情况</w:t>
      </w:r>
      <w:r>
        <w:rPr>
          <w:rFonts w:hint="eastAsia" w:ascii="Times New Roman" w:hAnsi="Times New Roman" w:eastAsia="仿宋_GB2312"/>
          <w:sz w:val="30"/>
          <w:szCs w:val="30"/>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_Toc27173 </w:instrText>
      </w:r>
      <w:r>
        <w:rPr>
          <w:rFonts w:ascii="Times New Roman" w:hAnsi="Times New Roman" w:eastAsia="仿宋_GB2312"/>
          <w:sz w:val="30"/>
          <w:szCs w:val="30"/>
        </w:rPr>
        <w:fldChar w:fldCharType="separate"/>
      </w:r>
      <w:r>
        <w:rPr>
          <w:rFonts w:ascii="Times New Roman" w:hAnsi="Times New Roman" w:eastAsia="仿宋_GB2312"/>
          <w:sz w:val="30"/>
          <w:szCs w:val="30"/>
        </w:rPr>
        <w:t>8</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"_Toc18682" </w:instrText>
      </w:r>
      <w:r>
        <w:fldChar w:fldCharType="separate"/>
      </w:r>
      <w:r>
        <w:rPr>
          <w:rFonts w:hint="eastAsia" w:ascii="Times New Roman" w:hAnsi="Times New Roman" w:eastAsia="仿宋_GB2312"/>
          <w:sz w:val="30"/>
          <w:szCs w:val="30"/>
        </w:rPr>
        <w:t>八</w:t>
      </w:r>
      <w:r>
        <w:rPr>
          <w:rFonts w:ascii="Times New Roman" w:hAnsi="Times New Roman" w:eastAsia="仿宋_GB2312"/>
          <w:sz w:val="30"/>
          <w:szCs w:val="30"/>
        </w:rPr>
        <w:t>、政府性基金预算财政拨款收支决算情况</w:t>
      </w:r>
      <w:r>
        <w:rPr>
          <w:rFonts w:hint="eastAsia" w:ascii="Times New Roman" w:hAnsi="Times New Roman" w:eastAsia="仿宋_GB2312"/>
          <w:sz w:val="30"/>
          <w:szCs w:val="30"/>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_Toc18682 </w:instrText>
      </w:r>
      <w:r>
        <w:rPr>
          <w:rFonts w:ascii="Times New Roman" w:hAnsi="Times New Roman" w:eastAsia="仿宋_GB2312"/>
          <w:sz w:val="30"/>
          <w:szCs w:val="30"/>
        </w:rPr>
        <w:fldChar w:fldCharType="separate"/>
      </w:r>
      <w:r>
        <w:rPr>
          <w:rFonts w:ascii="Times New Roman" w:hAnsi="Times New Roman" w:eastAsia="仿宋_GB2312"/>
          <w:sz w:val="30"/>
          <w:szCs w:val="30"/>
        </w:rPr>
        <w:t>9</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"_Toc11823" </w:instrText>
      </w:r>
      <w:r>
        <w:fldChar w:fldCharType="separate"/>
      </w:r>
      <w:r>
        <w:rPr>
          <w:rFonts w:hint="eastAsia" w:ascii="Times New Roman" w:hAnsi="Times New Roman" w:eastAsia="仿宋_GB2312"/>
          <w:sz w:val="30"/>
          <w:szCs w:val="30"/>
        </w:rPr>
        <w:t>九</w:t>
      </w:r>
      <w:r>
        <w:rPr>
          <w:rFonts w:ascii="Times New Roman" w:hAnsi="Times New Roman" w:eastAsia="仿宋_GB2312"/>
          <w:sz w:val="30"/>
          <w:szCs w:val="30"/>
        </w:rPr>
        <w:t>、国有资本经营预算财政拨款收支决算情况</w:t>
      </w:r>
      <w:r>
        <w:rPr>
          <w:rFonts w:hint="eastAsia" w:ascii="Times New Roman" w:hAnsi="Times New Roman" w:eastAsia="仿宋_GB2312"/>
          <w:sz w:val="30"/>
          <w:szCs w:val="30"/>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_Toc11823 </w:instrText>
      </w:r>
      <w:r>
        <w:rPr>
          <w:rFonts w:ascii="Times New Roman" w:hAnsi="Times New Roman" w:eastAsia="仿宋_GB2312"/>
          <w:sz w:val="30"/>
          <w:szCs w:val="30"/>
        </w:rPr>
        <w:fldChar w:fldCharType="separate"/>
      </w:r>
      <w:r>
        <w:rPr>
          <w:rFonts w:ascii="Times New Roman" w:hAnsi="Times New Roman" w:eastAsia="仿宋_GB2312"/>
          <w:sz w:val="30"/>
          <w:szCs w:val="30"/>
        </w:rPr>
        <w:t>9</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"_Toc8800" </w:instrText>
      </w:r>
      <w:r>
        <w:fldChar w:fldCharType="separate"/>
      </w:r>
      <w:r>
        <w:rPr>
          <w:rFonts w:ascii="Times New Roman" w:hAnsi="Times New Roman" w:eastAsia="仿宋_GB2312"/>
          <w:sz w:val="30"/>
          <w:szCs w:val="30"/>
        </w:rPr>
        <w:t>十、机关运行经费支出情况</w:t>
      </w:r>
      <w:r>
        <w:rPr>
          <w:rFonts w:hint="eastAsia" w:ascii="Times New Roman" w:hAnsi="Times New Roman" w:eastAsia="仿宋_GB2312"/>
          <w:sz w:val="30"/>
          <w:szCs w:val="30"/>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_Toc8800 </w:instrText>
      </w:r>
      <w:r>
        <w:rPr>
          <w:rFonts w:ascii="Times New Roman" w:hAnsi="Times New Roman" w:eastAsia="仿宋_GB2312"/>
          <w:sz w:val="30"/>
          <w:szCs w:val="30"/>
        </w:rPr>
        <w:fldChar w:fldCharType="separate"/>
      </w:r>
      <w:r>
        <w:rPr>
          <w:rFonts w:ascii="Times New Roman" w:hAnsi="Times New Roman" w:eastAsia="仿宋_GB2312"/>
          <w:sz w:val="30"/>
          <w:szCs w:val="30"/>
        </w:rPr>
        <w:t>9</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"_Toc8078" </w:instrText>
      </w:r>
      <w: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rPr>
        <w:t>一</w:t>
      </w:r>
      <w:r>
        <w:rPr>
          <w:rFonts w:ascii="Times New Roman" w:hAnsi="Times New Roman" w:eastAsia="仿宋_GB2312"/>
          <w:sz w:val="30"/>
          <w:szCs w:val="30"/>
        </w:rPr>
        <w:t>、政府采购支出情况</w:t>
      </w:r>
      <w:r>
        <w:rPr>
          <w:rFonts w:hint="eastAsia" w:ascii="Times New Roman" w:hAnsi="Times New Roman" w:eastAsia="仿宋_GB2312"/>
          <w:sz w:val="30"/>
          <w:szCs w:val="30"/>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_Toc8078 </w:instrText>
      </w:r>
      <w:r>
        <w:rPr>
          <w:rFonts w:ascii="Times New Roman" w:hAnsi="Times New Roman" w:eastAsia="仿宋_GB2312"/>
          <w:sz w:val="30"/>
          <w:szCs w:val="30"/>
        </w:rPr>
        <w:fldChar w:fldCharType="separate"/>
      </w:r>
      <w:r>
        <w:rPr>
          <w:rFonts w:ascii="Times New Roman" w:hAnsi="Times New Roman" w:eastAsia="仿宋_GB2312"/>
          <w:sz w:val="30"/>
          <w:szCs w:val="30"/>
        </w:rPr>
        <w:t>9</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"_Toc2866" </w:instrText>
      </w:r>
      <w: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rPr>
        <w:t>二</w:t>
      </w:r>
      <w:r>
        <w:rPr>
          <w:rFonts w:ascii="Times New Roman" w:hAnsi="Times New Roman" w:eastAsia="仿宋_GB2312"/>
          <w:sz w:val="30"/>
          <w:szCs w:val="30"/>
        </w:rPr>
        <w:t>、国有资产占有使用情况</w:t>
      </w:r>
      <w:r>
        <w:rPr>
          <w:rFonts w:hint="eastAsia" w:ascii="Times New Roman" w:hAnsi="Times New Roman" w:eastAsia="仿宋_GB2312"/>
          <w:sz w:val="30"/>
          <w:szCs w:val="30"/>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_Toc2866 </w:instrText>
      </w:r>
      <w:r>
        <w:rPr>
          <w:rFonts w:ascii="Times New Roman" w:hAnsi="Times New Roman" w:eastAsia="仿宋_GB2312"/>
          <w:sz w:val="30"/>
          <w:szCs w:val="30"/>
        </w:rPr>
        <w:fldChar w:fldCharType="separate"/>
      </w:r>
      <w:r>
        <w:rPr>
          <w:rFonts w:ascii="Times New Roman" w:hAnsi="Times New Roman" w:eastAsia="仿宋_GB2312"/>
          <w:sz w:val="30"/>
          <w:szCs w:val="30"/>
        </w:rPr>
        <w:t>9</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"_Toc3441" </w:instrText>
      </w:r>
      <w: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rPr>
        <w:t>三</w:t>
      </w:r>
      <w:r>
        <w:rPr>
          <w:rFonts w:ascii="Times New Roman" w:hAnsi="Times New Roman" w:eastAsia="仿宋_GB2312"/>
          <w:sz w:val="30"/>
          <w:szCs w:val="30"/>
        </w:rPr>
        <w:t>、预算绩效情况说明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_Toc3441 </w:instrText>
      </w:r>
      <w:r>
        <w:rPr>
          <w:rFonts w:ascii="Times New Roman" w:hAnsi="Times New Roman" w:eastAsia="仿宋_GB2312"/>
          <w:sz w:val="30"/>
          <w:szCs w:val="30"/>
        </w:rPr>
        <w:fldChar w:fldCharType="separate"/>
      </w:r>
      <w:r>
        <w:rPr>
          <w:rFonts w:ascii="Times New Roman" w:hAnsi="Times New Roman" w:eastAsia="仿宋_GB2312"/>
          <w:sz w:val="30"/>
          <w:szCs w:val="30"/>
        </w:rPr>
        <w:t>10</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fldChar w:fldCharType="begin"/>
      </w:r>
      <w:r>
        <w:instrText xml:space="preserve"> HYPERLINK \l "_Toc11040" </w:instrText>
      </w:r>
      <w: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rPr>
        <w:t>四</w:t>
      </w:r>
      <w:r>
        <w:rPr>
          <w:rFonts w:ascii="Times New Roman" w:hAnsi="Times New Roman" w:eastAsia="仿宋_GB2312"/>
          <w:sz w:val="30"/>
          <w:szCs w:val="30"/>
        </w:rPr>
        <w:t>、教育、医疗卫生、社会保障和就业、住房保障、涉农补贴等民生支出情况</w:t>
      </w:r>
      <w:r>
        <w:rPr>
          <w:rFonts w:hint="eastAsia" w:ascii="Times New Roman" w:hAnsi="Times New Roman" w:eastAsia="仿宋_GB2312"/>
          <w:sz w:val="30"/>
          <w:szCs w:val="30"/>
        </w:rPr>
        <w:t>说明</w:t>
      </w:r>
      <w:r>
        <w:rPr>
          <w:rFonts w:ascii="Times New Roman" w:hAnsi="Times New Roman" w:eastAsia="仿宋_GB2312"/>
          <w:sz w:val="30"/>
          <w:szCs w:val="30"/>
        </w:rPr>
        <w:tab/>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sz w:val="30"/>
          <w:szCs w:val="30"/>
        </w:rPr>
        <w:t>0</w:t>
      </w:r>
    </w:p>
    <w:p>
      <w:pPr>
        <w:pStyle w:val="9"/>
        <w:tabs>
          <w:tab w:val="right" w:leader="dot" w:pos="8306"/>
          <w:tab w:val="clear" w:pos="8296"/>
        </w:tabs>
        <w:spacing w:after="0" w:line="700" w:lineRule="exact"/>
        <w:rPr>
          <w:rFonts w:ascii="Times New Roman" w:hAnsi="Times New Roman" w:cs="Times New Roman"/>
          <w:sz w:val="30"/>
          <w:szCs w:val="30"/>
        </w:rPr>
      </w:pPr>
      <w:r>
        <w:fldChar w:fldCharType="begin"/>
      </w:r>
      <w:r>
        <w:instrText xml:space="preserve"> HYPERLINK \l "_Toc18688" </w:instrText>
      </w:r>
      <w:r>
        <w:fldChar w:fldCharType="separate"/>
      </w:r>
      <w:r>
        <w:rPr>
          <w:rFonts w:ascii="Times New Roman" w:hAnsi="Times New Roman" w:eastAsia="方正小标宋简体" w:cs="Times New Roman"/>
          <w:sz w:val="30"/>
          <w:szCs w:val="30"/>
        </w:rPr>
        <w:t>第四部分  名词解释</w:t>
      </w:r>
      <w:r>
        <w:rPr>
          <w:rFonts w:ascii="Times New Roman" w:hAnsi="Times New Roman" w:cs="Times New Roman"/>
          <w:sz w:val="30"/>
          <w:szCs w:val="30"/>
        </w:rPr>
        <w:tab/>
      </w:r>
      <w:r>
        <w:rPr>
          <w:rFonts w:ascii="Times New Roman" w:hAnsi="Times New Roman" w:cs="Times New Roman"/>
          <w:sz w:val="30"/>
          <w:szCs w:val="30"/>
        </w:rPr>
        <w:fldChar w:fldCharType="begin"/>
      </w:r>
      <w:r>
        <w:rPr>
          <w:rFonts w:ascii="Times New Roman" w:hAnsi="Times New Roman" w:cs="Times New Roman"/>
          <w:sz w:val="30"/>
          <w:szCs w:val="30"/>
        </w:rPr>
        <w:instrText xml:space="preserve"> PAGEREF _Toc18688 </w:instrText>
      </w:r>
      <w:r>
        <w:rPr>
          <w:rFonts w:ascii="Times New Roman" w:hAnsi="Times New Roman" w:cs="Times New Roman"/>
          <w:sz w:val="30"/>
          <w:szCs w:val="30"/>
        </w:rPr>
        <w:fldChar w:fldCharType="separate"/>
      </w:r>
      <w:r>
        <w:rPr>
          <w:rFonts w:ascii="Times New Roman" w:hAnsi="Times New Roman" w:cs="Times New Roman"/>
          <w:sz w:val="30"/>
          <w:szCs w:val="30"/>
        </w:rPr>
        <w:t>11</w:t>
      </w:r>
      <w:r>
        <w:rPr>
          <w:rFonts w:ascii="Times New Roman" w:hAnsi="Times New Roman" w:cs="Times New Roman"/>
          <w:sz w:val="30"/>
          <w:szCs w:val="30"/>
        </w:rPr>
        <w:fldChar w:fldCharType="end"/>
      </w:r>
      <w:r>
        <w:rPr>
          <w:rFonts w:ascii="Times New Roman" w:hAnsi="Times New Roman" w:cs="Times New Roman"/>
          <w:sz w:val="30"/>
          <w:szCs w:val="30"/>
        </w:rPr>
        <w:fldChar w:fldCharType="end"/>
      </w:r>
    </w:p>
    <w:p>
      <w:pPr>
        <w:pStyle w:val="10"/>
        <w:tabs>
          <w:tab w:val="right" w:leader="dot" w:pos="8296"/>
        </w:tabs>
        <w:spacing w:after="0" w:line="600" w:lineRule="exact"/>
        <w:rPr>
          <w:rFonts w:ascii="Times New Roman" w:hAnsi="Times New Roman" w:eastAsia="仿宋_GB2312"/>
          <w:sz w:val="32"/>
          <w:szCs w:val="32"/>
        </w:rPr>
        <w:sectPr>
          <w:headerReference r:id="rId7" w:type="default"/>
          <w:footerReference r:id="rId8" w:type="default"/>
          <w:pgSz w:w="11906" w:h="16838"/>
          <w:pgMar w:top="1440" w:right="1800" w:bottom="1440" w:left="1800" w:header="851" w:footer="992" w:gutter="0"/>
          <w:pgNumType w:start="1"/>
          <w:cols w:space="720" w:num="1"/>
          <w:docGrid w:type="lines" w:linePitch="312" w:charSpace="0"/>
        </w:sectPr>
      </w:pPr>
      <w:r>
        <w:rPr>
          <w:rFonts w:ascii="Times New Roman" w:hAnsi="Times New Roman" w:eastAsia="仿宋_GB2312"/>
          <w:sz w:val="30"/>
          <w:szCs w:val="30"/>
        </w:rPr>
        <w:fldChar w:fldCharType="end"/>
      </w:r>
    </w:p>
    <w:p/>
    <w:p>
      <w:pPr>
        <w:pStyle w:val="2"/>
        <w:spacing w:before="0" w:after="0" w:line="600" w:lineRule="exact"/>
        <w:jc w:val="center"/>
        <w:rPr>
          <w:rFonts w:ascii="方正小标宋简体" w:hAnsi="方正小标宋简体" w:eastAsia="方正小标宋简体" w:cs="方正小标宋简体"/>
          <w:b w:val="0"/>
          <w:sz w:val="48"/>
          <w:szCs w:val="48"/>
        </w:rPr>
      </w:pPr>
      <w:bookmarkStart w:id="0" w:name="_Toc6506"/>
    </w:p>
    <w:p>
      <w:pPr>
        <w:pStyle w:val="2"/>
        <w:spacing w:before="0" w:after="0" w:line="600" w:lineRule="exact"/>
        <w:jc w:val="center"/>
        <w:rPr>
          <w:rFonts w:ascii="方正小标宋简体" w:hAnsi="方正小标宋简体" w:eastAsia="方正小标宋简体" w:cs="方正小标宋简体"/>
          <w:b w:val="0"/>
        </w:rPr>
      </w:pPr>
      <w:r>
        <w:rPr>
          <w:rFonts w:hint="eastAsia" w:ascii="方正小标宋简体" w:hAnsi="方正小标宋简体" w:eastAsia="方正小标宋简体" w:cs="方正小标宋简体"/>
          <w:b w:val="0"/>
        </w:rPr>
        <w:t>第一部分  概 况</w:t>
      </w:r>
      <w:bookmarkEnd w:id="0"/>
    </w:p>
    <w:p>
      <w:pPr>
        <w:spacing w:line="600" w:lineRule="exact"/>
      </w:pPr>
    </w:p>
    <w:p>
      <w:pPr>
        <w:pStyle w:val="3"/>
        <w:spacing w:before="0" w:after="0" w:line="600" w:lineRule="exact"/>
        <w:ind w:firstLine="600" w:firstLineChars="200"/>
        <w:rPr>
          <w:rFonts w:ascii="黑体" w:hAnsi="黑体" w:eastAsia="黑体"/>
          <w:b w:val="0"/>
          <w:bCs w:val="0"/>
          <w:sz w:val="30"/>
          <w:szCs w:val="30"/>
        </w:rPr>
      </w:pPr>
      <w:bookmarkStart w:id="1" w:name="_Toc9987"/>
      <w:r>
        <w:rPr>
          <w:rFonts w:hint="eastAsia" w:ascii="黑体" w:hAnsi="黑体" w:eastAsia="黑体"/>
          <w:b w:val="0"/>
          <w:bCs w:val="0"/>
          <w:sz w:val="30"/>
          <w:szCs w:val="30"/>
        </w:rPr>
        <w:t>一、主要职责</w:t>
      </w:r>
      <w:bookmarkEnd w:id="1"/>
    </w:p>
    <w:p>
      <w:pPr>
        <w:spacing w:line="600" w:lineRule="exact"/>
        <w:ind w:firstLine="600" w:firstLineChars="200"/>
        <w:rPr>
          <w:rFonts w:ascii="仿宋_GB2312" w:eastAsia="仿宋_GB2312"/>
          <w:sz w:val="30"/>
          <w:szCs w:val="30"/>
        </w:rPr>
      </w:pPr>
      <w:r>
        <w:rPr>
          <w:rFonts w:hint="eastAsia" w:ascii="仿宋_GB2312" w:eastAsia="仿宋_GB2312"/>
          <w:sz w:val="30"/>
          <w:szCs w:val="30"/>
        </w:rPr>
        <w:t xml:space="preserve">实施国家、市和区有关住房和建设行政执法的方针政策、法律法规,参与起草涉及住房和建设行政贯彻执法的规范性文件和政策并组织实施。负责法律法规明确县级承担的房地产、建筑市场、勘察设计市场、建设工程消防设计审查验收、绿色建筑和建筑节能等方面的行政执法工作。负责建设工程(法律法规有特殊规定的除外)质量监督管理、安全生产文明施工的行政执法工作。                                     </w:t>
      </w:r>
    </w:p>
    <w:p>
      <w:pPr>
        <w:pStyle w:val="3"/>
        <w:spacing w:before="0" w:after="0" w:line="600" w:lineRule="exact"/>
        <w:ind w:firstLine="600" w:firstLineChars="200"/>
        <w:rPr>
          <w:rFonts w:ascii="黑体" w:hAnsi="黑体" w:eastAsia="黑体"/>
          <w:b w:val="0"/>
          <w:bCs w:val="0"/>
          <w:sz w:val="30"/>
          <w:szCs w:val="30"/>
        </w:rPr>
      </w:pPr>
      <w:bookmarkStart w:id="2" w:name="_Toc26464"/>
      <w:r>
        <w:rPr>
          <w:rFonts w:hint="eastAsia" w:ascii="黑体" w:hAnsi="黑体" w:eastAsia="黑体"/>
          <w:b w:val="0"/>
          <w:bCs w:val="0"/>
          <w:sz w:val="30"/>
          <w:szCs w:val="30"/>
        </w:rPr>
        <w:t>二、机构设置</w:t>
      </w:r>
      <w:bookmarkEnd w:id="2"/>
    </w:p>
    <w:p>
      <w:pPr>
        <w:spacing w:line="600" w:lineRule="exact"/>
        <w:ind w:firstLine="600" w:firstLineChars="200"/>
        <w:rPr>
          <w:rFonts w:eastAsia="仿宋_GB2312"/>
          <w:sz w:val="30"/>
          <w:szCs w:val="30"/>
        </w:rPr>
      </w:pPr>
      <w:r>
        <w:rPr>
          <w:rFonts w:hint="eastAsia" w:eastAsia="仿宋_GB2312"/>
          <w:sz w:val="30"/>
          <w:szCs w:val="30"/>
        </w:rPr>
        <w:t>天津市津南区住房和建设综合行政执法支队部门</w:t>
      </w:r>
      <w:r>
        <w:rPr>
          <w:rFonts w:eastAsia="仿宋_GB2312"/>
          <w:sz w:val="30"/>
          <w:szCs w:val="30"/>
        </w:rPr>
        <w:t>内设</w:t>
      </w:r>
      <w:r>
        <w:rPr>
          <w:rFonts w:hint="eastAsia" w:eastAsia="仿宋_GB2312"/>
          <w:sz w:val="30"/>
          <w:szCs w:val="30"/>
        </w:rPr>
        <w:t>7</w:t>
      </w:r>
      <w:r>
        <w:rPr>
          <w:rFonts w:eastAsia="仿宋_GB2312"/>
          <w:sz w:val="30"/>
          <w:szCs w:val="30"/>
        </w:rPr>
        <w:t>个职能处室</w:t>
      </w:r>
      <w:r>
        <w:rPr>
          <w:rFonts w:hint="eastAsia" w:eastAsia="仿宋_GB2312"/>
          <w:sz w:val="30"/>
          <w:szCs w:val="30"/>
        </w:rPr>
        <w:t>；</w:t>
      </w:r>
      <w:r>
        <w:rPr>
          <w:rFonts w:eastAsia="仿宋_GB2312"/>
          <w:sz w:val="30"/>
          <w:szCs w:val="30"/>
        </w:rPr>
        <w:t>下辖个</w:t>
      </w:r>
      <w:r>
        <w:rPr>
          <w:rFonts w:hint="eastAsia" w:eastAsia="仿宋_GB2312"/>
          <w:sz w:val="30"/>
          <w:szCs w:val="30"/>
        </w:rPr>
        <w:t>0个</w:t>
      </w:r>
      <w:r>
        <w:rPr>
          <w:rFonts w:eastAsia="仿宋_GB2312"/>
          <w:sz w:val="30"/>
          <w:szCs w:val="30"/>
        </w:rPr>
        <w:t>预算单位。</w:t>
      </w:r>
    </w:p>
    <w:p>
      <w:pPr>
        <w:spacing w:line="600" w:lineRule="exact"/>
        <w:ind w:firstLine="600" w:firstLineChars="200"/>
        <w:rPr>
          <w:rFonts w:eastAsia="仿宋_GB2312"/>
          <w:sz w:val="30"/>
          <w:szCs w:val="30"/>
        </w:rPr>
      </w:pPr>
    </w:p>
    <w:p>
      <w:pPr>
        <w:spacing w:line="600" w:lineRule="exact"/>
        <w:ind w:firstLine="600" w:firstLineChars="200"/>
        <w:rPr>
          <w:rFonts w:eastAsia="仿宋_GB2312"/>
          <w:sz w:val="30"/>
          <w:szCs w:val="30"/>
        </w:rPr>
      </w:pPr>
    </w:p>
    <w:p>
      <w:pPr>
        <w:spacing w:line="600" w:lineRule="exact"/>
        <w:ind w:firstLine="600" w:firstLineChars="200"/>
        <w:rPr>
          <w:rFonts w:eastAsia="仿宋_GB2312"/>
          <w:sz w:val="30"/>
          <w:szCs w:val="30"/>
        </w:rPr>
      </w:pPr>
    </w:p>
    <w:p>
      <w:pPr>
        <w:spacing w:line="600" w:lineRule="exact"/>
        <w:ind w:firstLine="600" w:firstLineChars="200"/>
        <w:rPr>
          <w:rFonts w:eastAsia="仿宋_GB2312"/>
          <w:sz w:val="30"/>
          <w:szCs w:val="30"/>
        </w:rPr>
      </w:pPr>
    </w:p>
    <w:p>
      <w:pPr>
        <w:spacing w:line="600" w:lineRule="exact"/>
        <w:ind w:firstLine="600" w:firstLineChars="200"/>
        <w:rPr>
          <w:rFonts w:eastAsia="仿宋_GB2312"/>
          <w:sz w:val="30"/>
          <w:szCs w:val="30"/>
        </w:rPr>
      </w:pPr>
    </w:p>
    <w:p>
      <w:pPr>
        <w:spacing w:line="600" w:lineRule="exact"/>
        <w:ind w:firstLine="600" w:firstLineChars="200"/>
        <w:rPr>
          <w:rFonts w:eastAsia="仿宋_GB2312"/>
          <w:sz w:val="30"/>
          <w:szCs w:val="30"/>
        </w:rPr>
      </w:pPr>
    </w:p>
    <w:p>
      <w:pPr>
        <w:spacing w:line="600" w:lineRule="exact"/>
        <w:ind w:firstLine="600" w:firstLineChars="200"/>
        <w:rPr>
          <w:rFonts w:eastAsia="仿宋_GB2312"/>
          <w:sz w:val="30"/>
          <w:szCs w:val="30"/>
        </w:rPr>
      </w:pPr>
    </w:p>
    <w:p>
      <w:pPr>
        <w:spacing w:line="600" w:lineRule="exact"/>
        <w:ind w:firstLine="600" w:firstLineChars="200"/>
        <w:rPr>
          <w:rFonts w:eastAsia="仿宋_GB2312"/>
          <w:sz w:val="30"/>
          <w:szCs w:val="30"/>
        </w:rPr>
      </w:pPr>
    </w:p>
    <w:p>
      <w:pPr>
        <w:spacing w:line="600" w:lineRule="exact"/>
        <w:ind w:firstLine="600" w:firstLineChars="200"/>
        <w:rPr>
          <w:rFonts w:eastAsia="仿宋_GB2312"/>
          <w:sz w:val="30"/>
          <w:szCs w:val="30"/>
        </w:rPr>
      </w:pPr>
    </w:p>
    <w:p>
      <w:pPr>
        <w:spacing w:line="600" w:lineRule="exact"/>
        <w:ind w:firstLine="600" w:firstLineChars="200"/>
        <w:rPr>
          <w:rFonts w:eastAsia="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bookmarkStart w:id="3" w:name="_Toc30850"/>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二</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2021</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表</w:t>
      </w:r>
      <w:bookmarkEnd w:id="3"/>
    </w:p>
    <w:p>
      <w:pPr>
        <w:spacing w:line="600" w:lineRule="exact"/>
      </w:pPr>
    </w:p>
    <w:p>
      <w:pPr>
        <w:pStyle w:val="3"/>
        <w:spacing w:before="0" w:after="0" w:line="800" w:lineRule="exact"/>
        <w:ind w:firstLine="600" w:firstLineChars="200"/>
        <w:rPr>
          <w:rFonts w:ascii="黑体" w:hAnsi="黑体" w:eastAsia="黑体"/>
          <w:b w:val="0"/>
          <w:sz w:val="30"/>
          <w:szCs w:val="30"/>
        </w:rPr>
      </w:pPr>
      <w:bookmarkStart w:id="4" w:name="_Toc2595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ascii="黑体" w:hAnsi="黑体" w:eastAsia="黑体"/>
          <w:b w:val="0"/>
          <w:sz w:val="30"/>
          <w:szCs w:val="30"/>
        </w:rPr>
      </w:pPr>
      <w:bookmarkStart w:id="5" w:name="_Toc14631"/>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ascii="黑体" w:hAnsi="黑体" w:eastAsia="黑体"/>
          <w:b w:val="0"/>
          <w:sz w:val="30"/>
          <w:szCs w:val="30"/>
        </w:rPr>
      </w:pPr>
      <w:bookmarkStart w:id="6" w:name="_Toc15648"/>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ascii="黑体" w:hAnsi="黑体" w:eastAsia="黑体"/>
          <w:b w:val="0"/>
          <w:sz w:val="30"/>
          <w:szCs w:val="30"/>
        </w:rPr>
      </w:pPr>
      <w:bookmarkStart w:id="7" w:name="_Toc2044"/>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ascii="黑体" w:hAnsi="黑体" w:eastAsia="黑体"/>
          <w:b w:val="0"/>
          <w:sz w:val="30"/>
          <w:szCs w:val="30"/>
        </w:rPr>
      </w:pPr>
      <w:bookmarkStart w:id="8" w:name="_Toc25856"/>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ascii="黑体" w:hAnsi="黑体" w:eastAsia="黑体"/>
          <w:b w:val="0"/>
          <w:sz w:val="30"/>
          <w:szCs w:val="30"/>
        </w:rPr>
      </w:pPr>
      <w:bookmarkStart w:id="9" w:name="_Toc392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756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ascii="黑体" w:hAnsi="黑体" w:eastAsia="黑体"/>
          <w:b w:val="0"/>
          <w:sz w:val="30"/>
          <w:szCs w:val="30"/>
        </w:rPr>
      </w:pPr>
      <w:bookmarkStart w:id="11" w:name="_Toc7181"/>
      <w:r>
        <w:rPr>
          <w:rFonts w:hint="eastAsia" w:ascii="黑体" w:hAnsi="黑体" w:eastAsia="黑体"/>
          <w:b w:val="0"/>
          <w:sz w:val="30"/>
          <w:szCs w:val="30"/>
        </w:rPr>
        <w:t>八、</w:t>
      </w:r>
      <w:r>
        <w:rPr>
          <w:rFonts w:ascii="黑体" w:hAnsi="黑体" w:eastAsia="黑体"/>
          <w:b w:val="0"/>
          <w:sz w:val="30"/>
          <w:szCs w:val="30"/>
        </w:rPr>
        <w:t>《一般公共预算财政拨款“三公”经费支出</w:t>
      </w:r>
      <w:r>
        <w:rPr>
          <w:rFonts w:hint="eastAsia" w:ascii="黑体" w:hAnsi="黑体" w:eastAsia="黑体"/>
          <w:b w:val="0"/>
          <w:sz w:val="30"/>
          <w:szCs w:val="30"/>
        </w:rPr>
        <w:t>决算</w:t>
      </w:r>
      <w:r>
        <w:rPr>
          <w:rFonts w:ascii="黑体" w:hAnsi="黑体" w:eastAsia="黑体"/>
          <w:b w:val="0"/>
          <w:sz w:val="30"/>
          <w:szCs w:val="30"/>
        </w:rPr>
        <w:t>表》</w:t>
      </w:r>
      <w:bookmarkEnd w:id="11"/>
    </w:p>
    <w:p>
      <w:pPr>
        <w:pStyle w:val="3"/>
        <w:spacing w:before="0" w:after="0" w:line="800" w:lineRule="exact"/>
        <w:ind w:firstLine="600" w:firstLineChars="200"/>
        <w:rPr>
          <w:rFonts w:ascii="黑体" w:hAnsi="黑体" w:eastAsia="黑体"/>
          <w:b w:val="0"/>
          <w:sz w:val="30"/>
          <w:szCs w:val="30"/>
        </w:rPr>
      </w:pPr>
      <w:bookmarkStart w:id="12" w:name="_Toc25187"/>
      <w:r>
        <w:rPr>
          <w:rFonts w:hint="eastAsia" w:ascii="黑体" w:hAnsi="黑体" w:eastAsia="黑体"/>
          <w:b w:val="0"/>
          <w:sz w:val="30"/>
          <w:szCs w:val="30"/>
        </w:rPr>
        <w:t>九、</w:t>
      </w:r>
      <w:r>
        <w:rPr>
          <w:rFonts w:ascii="黑体" w:hAnsi="黑体" w:eastAsia="黑体"/>
          <w:b w:val="0"/>
          <w:sz w:val="30"/>
          <w:szCs w:val="30"/>
        </w:rPr>
        <w:t>《政府性基金预算财政拨款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12"/>
    </w:p>
    <w:p>
      <w:pPr>
        <w:pStyle w:val="3"/>
        <w:spacing w:before="0" w:after="0" w:line="800" w:lineRule="exact"/>
        <w:ind w:firstLine="600" w:firstLineChars="200"/>
        <w:rPr>
          <w:rFonts w:ascii="黑体" w:hAnsi="黑体" w:eastAsia="黑体"/>
          <w:b w:val="0"/>
          <w:sz w:val="30"/>
          <w:szCs w:val="30"/>
        </w:rPr>
      </w:pPr>
      <w:bookmarkStart w:id="13" w:name="_Toc21022"/>
      <w:r>
        <w:rPr>
          <w:rFonts w:ascii="黑体" w:hAnsi="黑体" w:eastAsia="黑体"/>
          <w:b w:val="0"/>
          <w:sz w:val="30"/>
          <w:szCs w:val="30"/>
        </w:rPr>
        <w:t>十</w:t>
      </w:r>
      <w:r>
        <w:rPr>
          <w:rFonts w:hint="eastAsia" w:ascii="黑体" w:hAnsi="黑体" w:eastAsia="黑体"/>
          <w:b w:val="0"/>
          <w:sz w:val="30"/>
          <w:szCs w:val="30"/>
        </w:rPr>
        <w:t>、</w:t>
      </w:r>
      <w:r>
        <w:rPr>
          <w:rFonts w:ascii="黑体" w:hAnsi="黑体" w:eastAsia="黑体"/>
          <w:b w:val="0"/>
          <w:sz w:val="30"/>
          <w:szCs w:val="30"/>
        </w:rPr>
        <w:t>《国有资本经营预算财政拨款</w:t>
      </w:r>
      <w:r>
        <w:rPr>
          <w:rFonts w:hint="eastAsia" w:ascii="黑体" w:hAnsi="黑体" w:eastAsia="黑体"/>
          <w:b w:val="0"/>
          <w:sz w:val="30"/>
          <w:szCs w:val="30"/>
        </w:rPr>
        <w:t>收入支出决算</w:t>
      </w:r>
      <w:r>
        <w:rPr>
          <w:rFonts w:ascii="黑体" w:hAnsi="黑体" w:eastAsia="黑体"/>
          <w:b w:val="0"/>
          <w:sz w:val="30"/>
          <w:szCs w:val="30"/>
        </w:rPr>
        <w:t>表》</w:t>
      </w:r>
      <w:bookmarkEnd w:id="13"/>
    </w:p>
    <w:p>
      <w:pPr>
        <w:pStyle w:val="3"/>
        <w:spacing w:before="0" w:after="0" w:line="800" w:lineRule="exact"/>
        <w:ind w:firstLine="600" w:firstLineChars="200"/>
        <w:rPr>
          <w:rFonts w:ascii="黑体" w:hAnsi="黑体" w:eastAsia="黑体"/>
          <w:b w:val="0"/>
          <w:sz w:val="30"/>
          <w:szCs w:val="30"/>
        </w:rPr>
      </w:pPr>
      <w:bookmarkStart w:id="14" w:name="_Toc11621"/>
      <w:r>
        <w:rPr>
          <w:rFonts w:ascii="黑体" w:hAnsi="黑体" w:eastAsia="黑体"/>
          <w:b w:val="0"/>
          <w:sz w:val="30"/>
          <w:szCs w:val="30"/>
        </w:rPr>
        <w:t>十</w:t>
      </w:r>
      <w:r>
        <w:rPr>
          <w:rFonts w:hint="eastAsia" w:ascii="黑体" w:hAnsi="黑体" w:eastAsia="黑体"/>
          <w:b w:val="0"/>
          <w:sz w:val="30"/>
          <w:szCs w:val="30"/>
        </w:rPr>
        <w:t>一、</w:t>
      </w:r>
      <w:r>
        <w:rPr>
          <w:rFonts w:ascii="黑体" w:hAnsi="黑体" w:eastAsia="黑体"/>
          <w:b w:val="0"/>
          <w:sz w:val="30"/>
          <w:szCs w:val="30"/>
        </w:rPr>
        <w:t>《项目支出决算表》</w:t>
      </w:r>
      <w:bookmarkEnd w:id="14"/>
    </w:p>
    <w:p>
      <w:pPr>
        <w:spacing w:line="800" w:lineRule="exact"/>
        <w:rPr>
          <w:rFonts w:eastAsia="楷体"/>
          <w:sz w:val="30"/>
          <w:szCs w:val="30"/>
        </w:rPr>
      </w:pPr>
      <w:r>
        <w:rPr>
          <w:rFonts w:hint="eastAsia" w:eastAsia="楷体"/>
          <w:sz w:val="30"/>
          <w:szCs w:val="30"/>
        </w:rPr>
        <w:t>注：以上决算公开表均作为附表，附于决算公开说明文档后。</w:t>
      </w:r>
    </w:p>
    <w:p>
      <w:pPr>
        <w:pStyle w:val="3"/>
        <w:spacing w:before="0" w:after="0" w:line="800" w:lineRule="exact"/>
        <w:ind w:firstLine="600" w:firstLineChars="200"/>
        <w:rPr>
          <w:rFonts w:ascii="黑体" w:hAnsi="黑体" w:eastAsia="黑体"/>
          <w:b w:val="0"/>
          <w:sz w:val="30"/>
          <w:szCs w:val="30"/>
        </w:rPr>
      </w:pPr>
      <w:bookmarkStart w:id="15" w:name="_Toc1045"/>
    </w:p>
    <w:p>
      <w:pPr>
        <w:pStyle w:val="3"/>
        <w:spacing w:before="0" w:after="0" w:line="800" w:lineRule="exact"/>
        <w:ind w:firstLine="600" w:firstLineChars="200"/>
        <w:rPr>
          <w:rFonts w:ascii="黑体" w:hAnsi="黑体" w:eastAsia="黑体"/>
          <w:b w:val="0"/>
          <w:sz w:val="30"/>
          <w:szCs w:val="30"/>
        </w:rPr>
      </w:pPr>
    </w:p>
    <w:p>
      <w:pPr>
        <w:pStyle w:val="3"/>
        <w:spacing w:before="0" w:after="0" w:line="800" w:lineRule="exact"/>
        <w:ind w:firstLine="600" w:firstLineChars="200"/>
        <w:rPr>
          <w:rFonts w:ascii="黑体" w:hAnsi="黑体" w:eastAsia="黑体"/>
          <w:b w:val="0"/>
          <w:sz w:val="30"/>
          <w:szCs w:val="30"/>
        </w:rPr>
      </w:pPr>
      <w:r>
        <w:rPr>
          <w:rFonts w:hint="eastAsia" w:ascii="黑体" w:hAnsi="黑体" w:eastAsia="黑体"/>
          <w:b w:val="0"/>
          <w:sz w:val="30"/>
          <w:szCs w:val="30"/>
        </w:rPr>
        <w:t>十二、关于空表的说明</w:t>
      </w:r>
      <w:bookmarkEnd w:id="15"/>
    </w:p>
    <w:p>
      <w:pPr>
        <w:spacing w:line="600" w:lineRule="exact"/>
        <w:rPr>
          <w:rFonts w:hint="eastAsia" w:ascii="仿宋_GB2312" w:eastAsia="仿宋_GB2312" w:cs="仿宋_GB2312"/>
          <w:sz w:val="30"/>
          <w:szCs w:val="30"/>
          <w:lang w:eastAsia="zh-CN"/>
        </w:rPr>
      </w:pPr>
      <w:bookmarkStart w:id="16" w:name="_Toc20137"/>
      <w:r>
        <w:rPr>
          <w:rFonts w:hint="eastAsia" w:ascii="仿宋_GB2312" w:eastAsia="仿宋_GB2312" w:cs="仿宋_GB2312"/>
          <w:sz w:val="30"/>
          <w:szCs w:val="30"/>
        </w:rPr>
        <w:t xml:space="preserve">    天津市津南区住房和建设综合行政执法支队2021年度政府性基金预算财政拨款收入支出决算表为空表。</w:t>
      </w:r>
    </w:p>
    <w:p>
      <w:pPr>
        <w:spacing w:line="600" w:lineRule="exact"/>
        <w:rPr>
          <w:rFonts w:hint="eastAsia" w:ascii="仿宋_GB2312" w:eastAsia="仿宋_GB2312" w:cs="仿宋_GB2312"/>
          <w:sz w:val="30"/>
          <w:szCs w:val="30"/>
          <w:lang w:eastAsia="zh-CN"/>
        </w:rPr>
      </w:pPr>
      <w:r>
        <w:rPr>
          <w:rFonts w:hint="eastAsia" w:ascii="仿宋_GB2312" w:eastAsia="仿宋_GB2312" w:cs="仿宋_GB2312"/>
          <w:sz w:val="30"/>
          <w:szCs w:val="30"/>
        </w:rPr>
        <w:t xml:space="preserve">    天津市津南区住房和建设综合行政执法支队2021年度国有资本经营预算财政拨款收入支出决算表为空表。</w:t>
      </w:r>
    </w:p>
    <w:p>
      <w:pPr>
        <w:spacing w:line="600" w:lineRule="exact"/>
        <w:rPr>
          <w:rFonts w:hint="eastAsia" w:ascii="仿宋_GB2312" w:eastAsia="仿宋_GB2312" w:cs="仿宋_GB2312"/>
          <w:sz w:val="30"/>
          <w:szCs w:val="30"/>
          <w:lang w:eastAsia="zh-CN"/>
        </w:rPr>
        <w:sectPr>
          <w:headerReference r:id="rId9" w:type="default"/>
          <w:footerReference r:id="rId10" w:type="default"/>
          <w:pgSz w:w="11906" w:h="16838"/>
          <w:pgMar w:top="1440" w:right="1800" w:bottom="1440" w:left="1800" w:header="851" w:footer="992" w:gutter="0"/>
          <w:pgNumType w:start="2"/>
          <w:cols w:space="720" w:num="1"/>
          <w:docGrid w:type="lines" w:linePitch="312" w:charSpace="0"/>
        </w:sectPr>
      </w:pPr>
    </w:p>
    <w:p>
      <w:pPr>
        <w:pStyle w:val="2"/>
        <w:spacing w:before="0" w:after="0" w:line="600" w:lineRule="exact"/>
        <w:jc w:val="center"/>
        <w:rPr>
          <w:rFonts w:ascii="方正小标宋简体" w:hAnsi="方正小标宋简体" w:eastAsia="方正小标宋简体" w:cs="方正小标宋简体"/>
          <w:b w:val="0"/>
        </w:rPr>
      </w:pPr>
      <w:r>
        <w:rPr>
          <w:rFonts w:ascii="方正小标宋简体" w:hAnsi="方正小标宋简体" w:eastAsia="方正小标宋简体" w:cs="方正小标宋简体"/>
          <w:b w:val="0"/>
        </w:rPr>
        <w:t>第</w:t>
      </w:r>
      <w:r>
        <w:rPr>
          <w:rFonts w:hint="eastAsia" w:ascii="方正小标宋简体" w:hAnsi="方正小标宋简体" w:eastAsia="方正小标宋简体" w:cs="方正小标宋简体"/>
          <w:b w:val="0"/>
        </w:rPr>
        <w:t>三</w:t>
      </w:r>
      <w:r>
        <w:rPr>
          <w:rFonts w:ascii="方正小标宋简体" w:hAnsi="方正小标宋简体" w:eastAsia="方正小标宋简体" w:cs="方正小标宋简体"/>
          <w:b w:val="0"/>
        </w:rPr>
        <w:t xml:space="preserve">部分  </w:t>
      </w:r>
      <w:r>
        <w:rPr>
          <w:rFonts w:hint="eastAsia" w:ascii="方正小标宋简体" w:hAnsi="方正小标宋简体" w:eastAsia="方正小标宋简体" w:cs="方正小标宋简体"/>
          <w:b w:val="0"/>
        </w:rPr>
        <w:t>2021</w:t>
      </w:r>
      <w:r>
        <w:rPr>
          <w:rFonts w:ascii="方正小标宋简体" w:hAnsi="方正小标宋简体" w:eastAsia="方正小标宋简体" w:cs="方正小标宋简体"/>
          <w:b w:val="0"/>
        </w:rPr>
        <w:t>年度部门决算</w:t>
      </w:r>
      <w:r>
        <w:rPr>
          <w:rFonts w:hint="eastAsia" w:ascii="方正小标宋简体" w:hAnsi="方正小标宋简体" w:eastAsia="方正小标宋简体" w:cs="方正小标宋简体"/>
          <w:b w:val="0"/>
        </w:rPr>
        <w:t>情况</w:t>
      </w:r>
      <w:r>
        <w:rPr>
          <w:rFonts w:ascii="方正小标宋简体" w:hAnsi="方正小标宋简体" w:eastAsia="方正小标宋简体" w:cs="方正小标宋简体"/>
          <w:b w:val="0"/>
        </w:rPr>
        <w:t>说明</w:t>
      </w:r>
      <w:bookmarkEnd w:id="16"/>
    </w:p>
    <w:p>
      <w:pPr>
        <w:spacing w:line="600" w:lineRule="exact"/>
        <w:ind w:firstLine="600" w:firstLineChars="200"/>
        <w:rPr>
          <w:rFonts w:ascii="黑体" w:eastAsia="黑体"/>
          <w:sz w:val="30"/>
          <w:szCs w:val="30"/>
        </w:rPr>
      </w:pPr>
    </w:p>
    <w:p>
      <w:pPr>
        <w:pStyle w:val="3"/>
        <w:spacing w:before="0" w:after="0" w:line="600" w:lineRule="exact"/>
        <w:ind w:firstLine="600" w:firstLineChars="200"/>
        <w:rPr>
          <w:rFonts w:ascii="黑体" w:hAnsi="黑体" w:eastAsia="黑体"/>
          <w:b w:val="0"/>
          <w:sz w:val="30"/>
          <w:szCs w:val="30"/>
        </w:rPr>
      </w:pPr>
      <w:bookmarkStart w:id="17" w:name="_Toc10868"/>
      <w:r>
        <w:rPr>
          <w:rFonts w:hint="eastAsia" w:ascii="黑体" w:hAnsi="黑体" w:eastAsia="黑体"/>
          <w:b w:val="0"/>
          <w:sz w:val="30"/>
          <w:szCs w:val="30"/>
        </w:rPr>
        <w:t>一、收入支出决算总体情况</w:t>
      </w:r>
      <w:bookmarkEnd w:id="17"/>
      <w:r>
        <w:rPr>
          <w:rFonts w:hint="eastAsia" w:ascii="黑体" w:hAnsi="黑体" w:eastAsia="黑体"/>
          <w:b w:val="0"/>
          <w:sz w:val="30"/>
          <w:szCs w:val="30"/>
        </w:rPr>
        <w:t>说明</w:t>
      </w:r>
    </w:p>
    <w:p>
      <w:pPr>
        <w:spacing w:line="600" w:lineRule="exact"/>
        <w:rPr>
          <w:rFonts w:eastAsia="楷体_GB2312"/>
          <w:b/>
          <w:sz w:val="30"/>
          <w:szCs w:val="30"/>
        </w:rPr>
      </w:pPr>
      <w:r>
        <w:rPr>
          <w:rFonts w:hint="eastAsia" w:ascii="仿宋_GB2312" w:eastAsia="仿宋_GB2312" w:cs="仿宋_GB2312"/>
          <w:sz w:val="30"/>
          <w:szCs w:val="30"/>
        </w:rPr>
        <w:t xml:space="preserve">    天津市津南区住房和建设综合行政执法支队2021年度收入、支出决算总计11298095.69元。与2020年度相比，收、支总计各增加266249.48元，增加2.41%，</w:t>
      </w:r>
      <w:r>
        <w:rPr>
          <w:rFonts w:hint="eastAsia" w:eastAsia="仿宋_GB2312"/>
          <w:sz w:val="30"/>
          <w:szCs w:val="30"/>
        </w:rPr>
        <w:t>主要原因是机构改革人员调出费用减少同时增加了项目支出导致总体增加。</w:t>
      </w:r>
    </w:p>
    <w:p>
      <w:pPr>
        <w:pStyle w:val="3"/>
        <w:spacing w:before="0" w:after="0" w:line="600" w:lineRule="exact"/>
        <w:ind w:firstLine="600" w:firstLineChars="200"/>
        <w:rPr>
          <w:rFonts w:ascii="黑体" w:hAnsi="黑体" w:eastAsia="黑体" w:cs="仿宋_GB2312"/>
          <w:b w:val="0"/>
          <w:sz w:val="30"/>
          <w:szCs w:val="30"/>
        </w:rPr>
      </w:pPr>
      <w:bookmarkStart w:id="18" w:name="_Toc11824"/>
      <w:r>
        <w:rPr>
          <w:rFonts w:hint="eastAsia" w:ascii="黑体" w:hAnsi="黑体" w:eastAsia="黑体" w:cs="仿宋_GB2312"/>
          <w:b w:val="0"/>
          <w:sz w:val="30"/>
          <w:szCs w:val="30"/>
        </w:rPr>
        <w:t>二、收入决算情况</w:t>
      </w:r>
      <w:bookmarkEnd w:id="18"/>
      <w:r>
        <w:rPr>
          <w:rFonts w:hint="eastAsia" w:ascii="黑体" w:hAnsi="黑体" w:eastAsia="黑体" w:cs="仿宋_GB2312"/>
          <w:b w:val="0"/>
          <w:sz w:val="30"/>
          <w:szCs w:val="30"/>
        </w:rPr>
        <w:t>说明</w:t>
      </w:r>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天津市津南区住房和建设综合行政执法支队2021年度本年收入合计11298095.69元，与2020年度相比增加266249.48元，</w:t>
      </w:r>
      <w:r>
        <w:rPr>
          <w:rFonts w:hint="eastAsia" w:eastAsia="仿宋_GB2312"/>
          <w:sz w:val="30"/>
          <w:szCs w:val="30"/>
        </w:rPr>
        <w:t>主要原因是机构改革人员减少同时项目增加。</w:t>
      </w:r>
      <w:r>
        <w:rPr>
          <w:rFonts w:eastAsia="仿宋_GB2312"/>
          <w:sz w:val="30"/>
          <w:szCs w:val="30"/>
        </w:rPr>
        <w:t>其中：一般公共预算财政拨款收</w:t>
      </w:r>
      <w:r>
        <w:rPr>
          <w:rFonts w:hint="eastAsia" w:ascii="仿宋_GB2312" w:eastAsia="仿宋_GB2312" w:cs="仿宋_GB2312"/>
          <w:sz w:val="30"/>
          <w:szCs w:val="30"/>
        </w:rPr>
        <w:t>入11298095.69元，占100.00%；政府性基金预算财政拨款收入0.00元，占 0.00%；国有资本经营预算财政拨款收入0.00元，占0.00%；财政专户管理资金收入0.00元，占0.00%；事业收入0.00元，占0.00%；事业单位经营收入0.00元，占0.00%；上级补助收入0.00 元，占0.00%；附属单位上缴收入0.00元，占0.00%；其他收入 0.00元，占0.00%。</w:t>
      </w:r>
    </w:p>
    <w:p>
      <w:pPr>
        <w:pStyle w:val="3"/>
        <w:spacing w:before="0" w:after="0" w:line="600" w:lineRule="exact"/>
        <w:ind w:firstLine="600" w:firstLineChars="200"/>
        <w:rPr>
          <w:rFonts w:ascii="黑体" w:hAnsi="黑体" w:eastAsia="黑体" w:cs="仿宋_GB2312"/>
          <w:b w:val="0"/>
          <w:sz w:val="30"/>
          <w:szCs w:val="30"/>
        </w:rPr>
      </w:pPr>
      <w:bookmarkStart w:id="19" w:name="_Toc16536"/>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bookmarkEnd w:id="19"/>
      <w:r>
        <w:rPr>
          <w:rFonts w:hint="eastAsia" w:ascii="黑体" w:hAnsi="黑体" w:eastAsia="黑体" w:cs="仿宋_GB2312"/>
          <w:b w:val="0"/>
          <w:sz w:val="30"/>
          <w:szCs w:val="30"/>
        </w:rPr>
        <w:t>说明</w:t>
      </w:r>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天津市津南区住房和建设综合行政执法支队2021年度本年支出合计11298095.69元，与2020年度相比增加266249.48元，</w:t>
      </w:r>
      <w:r>
        <w:rPr>
          <w:rFonts w:hint="eastAsia" w:eastAsia="仿宋_GB2312"/>
          <w:sz w:val="30"/>
          <w:szCs w:val="30"/>
        </w:rPr>
        <w:t>主要原因是机构改革人员调出费用减少同时增加了项目支出导致总体增加。</w:t>
      </w:r>
      <w:r>
        <w:rPr>
          <w:rFonts w:eastAsia="仿宋_GB2312"/>
          <w:sz w:val="30"/>
          <w:szCs w:val="30"/>
        </w:rPr>
        <w:t>其中：</w:t>
      </w:r>
      <w:r>
        <w:rPr>
          <w:rFonts w:hint="eastAsia" w:ascii="仿宋_GB2312" w:eastAsia="仿宋_GB2312" w:cs="仿宋_GB2312"/>
          <w:sz w:val="30"/>
          <w:szCs w:val="30"/>
        </w:rPr>
        <w:t>基本支出8346525.69元，占73.88%；项目支出2951570.00元，占26.12%；上缴上级支出0.00元，占0.00%；经营支出0.00元，占0.00%；对附属单位补助支出0.00元，占0.00%。</w:t>
      </w:r>
    </w:p>
    <w:p>
      <w:pPr>
        <w:pStyle w:val="3"/>
        <w:spacing w:before="0" w:after="0" w:line="600" w:lineRule="exact"/>
        <w:ind w:firstLine="600" w:firstLineChars="200"/>
        <w:rPr>
          <w:rFonts w:ascii="黑体" w:hAnsi="黑体" w:eastAsia="黑体"/>
          <w:b w:val="0"/>
          <w:sz w:val="30"/>
          <w:szCs w:val="30"/>
        </w:rPr>
      </w:pPr>
      <w:bookmarkStart w:id="20" w:name="_Toc18362"/>
      <w:r>
        <w:rPr>
          <w:rFonts w:hint="eastAsia" w:ascii="黑体" w:hAnsi="黑体" w:eastAsia="黑体"/>
          <w:b w:val="0"/>
          <w:sz w:val="30"/>
          <w:szCs w:val="30"/>
        </w:rPr>
        <w:t>四、财政拨款收支决算总体情况</w:t>
      </w:r>
      <w:bookmarkEnd w:id="20"/>
      <w:r>
        <w:rPr>
          <w:rFonts w:hint="eastAsia" w:ascii="黑体" w:hAnsi="黑体" w:eastAsia="黑体"/>
          <w:b w:val="0"/>
          <w:sz w:val="30"/>
          <w:szCs w:val="30"/>
        </w:rPr>
        <w:t>说明</w:t>
      </w:r>
    </w:p>
    <w:p>
      <w:pPr>
        <w:spacing w:line="600" w:lineRule="exact"/>
        <w:ind w:firstLine="600" w:firstLineChars="200"/>
        <w:rPr>
          <w:rFonts w:eastAsia="楷体_GB2312"/>
          <w:b/>
          <w:sz w:val="30"/>
          <w:szCs w:val="30"/>
        </w:rPr>
      </w:pPr>
      <w:r>
        <w:rPr>
          <w:rFonts w:hint="eastAsia" w:ascii="仿宋_GB2312" w:eastAsia="仿宋_GB2312" w:cs="仿宋_GB2312"/>
          <w:sz w:val="30"/>
          <w:szCs w:val="30"/>
        </w:rPr>
        <w:t>天津市津南区住房和建设综合行政执法支队2021年度财政拨款收入、支出决算总计11298095.69元。与2020年度相比，财政拨款收、支总计各增加266249.48元，增加2.41%，</w:t>
      </w:r>
      <w:r>
        <w:rPr>
          <w:rFonts w:hint="eastAsia" w:eastAsia="仿宋_GB2312"/>
          <w:sz w:val="30"/>
          <w:szCs w:val="30"/>
        </w:rPr>
        <w:t>主要原因是机构改革人员调出费用减少同时增加了项目支出导致总体增加。</w:t>
      </w:r>
    </w:p>
    <w:p>
      <w:pPr>
        <w:pStyle w:val="3"/>
        <w:spacing w:before="0" w:after="0" w:line="600" w:lineRule="exact"/>
        <w:ind w:firstLine="600" w:firstLineChars="200"/>
        <w:rPr>
          <w:rFonts w:ascii="黑体" w:hAnsi="黑体" w:eastAsia="黑体"/>
          <w:b w:val="0"/>
          <w:sz w:val="30"/>
          <w:szCs w:val="30"/>
        </w:rPr>
      </w:pPr>
      <w:bookmarkStart w:id="21" w:name="_Toc29106"/>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bookmarkEnd w:id="21"/>
      <w:r>
        <w:rPr>
          <w:rFonts w:hint="eastAsia" w:ascii="黑体" w:hAnsi="黑体" w:eastAsia="黑体"/>
          <w:b w:val="0"/>
          <w:sz w:val="30"/>
          <w:szCs w:val="30"/>
        </w:rPr>
        <w:t>说明</w:t>
      </w:r>
    </w:p>
    <w:p>
      <w:pPr>
        <w:spacing w:line="600" w:lineRule="exact"/>
        <w:ind w:left="480" w:leftChars="200"/>
        <w:rPr>
          <w:rFonts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天津市津南区住房和建设综合行政执法支队2021年度部门决算一般公共预算财政拨款支出合计11298095.69元，占本年支出合计的100.00%。与2020年度相比，一般公共预算财政拨款支出增加266249.48元，增加2.41%，</w:t>
      </w:r>
      <w:r>
        <w:rPr>
          <w:rFonts w:hint="eastAsia" w:eastAsia="仿宋_GB2312"/>
          <w:sz w:val="30"/>
          <w:szCs w:val="30"/>
        </w:rPr>
        <w:t>主要原因是机构改革人员调出费用减少同时增加了项目支出导致总体增加。</w:t>
      </w:r>
    </w:p>
    <w:p>
      <w:pPr>
        <w:spacing w:line="600" w:lineRule="exact"/>
        <w:ind w:firstLine="602" w:firstLineChars="200"/>
        <w:rPr>
          <w:rFonts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00" w:firstLineChars="200"/>
        <w:rPr>
          <w:rFonts w:hint="eastAsia" w:ascii="仿宋_GB2312" w:eastAsia="仿宋_GB2312" w:cs="仿宋_GB2312"/>
          <w:sz w:val="30"/>
          <w:szCs w:val="30"/>
          <w:lang w:eastAsia="zh-CN"/>
        </w:rPr>
      </w:pPr>
      <w:r>
        <w:rPr>
          <w:rFonts w:hint="eastAsia" w:eastAsia="仿宋_GB2312"/>
          <w:sz w:val="30"/>
          <w:szCs w:val="30"/>
        </w:rPr>
        <w:t>2021年度一般公共预算财政</w:t>
      </w:r>
      <w:r>
        <w:rPr>
          <w:rFonts w:hint="eastAsia" w:ascii="仿宋_GB2312" w:eastAsia="仿宋_GB2312" w:cs="仿宋_GB2312"/>
          <w:sz w:val="30"/>
          <w:szCs w:val="30"/>
        </w:rPr>
        <w:t>拨款支出11298095.69元，主要用于以下方面：</w:t>
      </w:r>
    </w:p>
    <w:p>
      <w:pPr>
        <w:spacing w:line="600" w:lineRule="exact"/>
        <w:ind w:firstLine="600" w:firstLineChars="200"/>
        <w:rPr>
          <w:rFonts w:hint="eastAsia" w:ascii="仿宋_GB2312" w:eastAsia="仿宋_GB2312" w:cs="仿宋_GB2312"/>
          <w:sz w:val="30"/>
          <w:szCs w:val="30"/>
          <w:lang w:eastAsia="zh-CN"/>
        </w:rPr>
      </w:pPr>
      <w:r>
        <w:rPr>
          <w:rFonts w:hint="eastAsia" w:ascii="仿宋_GB2312" w:eastAsia="仿宋_GB2312" w:cs="仿宋_GB2312"/>
          <w:sz w:val="30"/>
          <w:szCs w:val="30"/>
        </w:rPr>
        <w:t xml:space="preserve">    社会保障和就业支出（类）支出669747.12元，占5.93%；</w:t>
      </w:r>
    </w:p>
    <w:p>
      <w:pPr>
        <w:spacing w:line="600" w:lineRule="exact"/>
        <w:ind w:firstLine="600" w:firstLineChars="200"/>
        <w:rPr>
          <w:rFonts w:hint="eastAsia" w:ascii="仿宋_GB2312" w:eastAsia="仿宋_GB2312" w:cs="仿宋_GB2312"/>
          <w:sz w:val="30"/>
          <w:szCs w:val="30"/>
          <w:lang w:eastAsia="zh-CN"/>
        </w:rPr>
      </w:pPr>
      <w:r>
        <w:rPr>
          <w:rFonts w:hint="eastAsia" w:ascii="仿宋_GB2312" w:eastAsia="仿宋_GB2312" w:cs="仿宋_GB2312"/>
          <w:sz w:val="30"/>
          <w:szCs w:val="30"/>
        </w:rPr>
        <w:t xml:space="preserve">    卫生健康支出（类）支出329492.20元，占2.92%；</w:t>
      </w:r>
    </w:p>
    <w:p>
      <w:pPr>
        <w:spacing w:line="600" w:lineRule="exact"/>
        <w:ind w:firstLine="600" w:firstLineChars="200"/>
        <w:rPr>
          <w:rFonts w:hint="eastAsia" w:ascii="仿宋_GB2312" w:eastAsia="仿宋_GB2312" w:cs="仿宋_GB2312"/>
          <w:sz w:val="30"/>
          <w:szCs w:val="30"/>
          <w:lang w:eastAsia="zh-CN"/>
        </w:rPr>
      </w:pPr>
      <w:r>
        <w:rPr>
          <w:rFonts w:hint="eastAsia" w:ascii="仿宋_GB2312" w:eastAsia="仿宋_GB2312" w:cs="仿宋_GB2312"/>
          <w:sz w:val="30"/>
          <w:szCs w:val="30"/>
        </w:rPr>
        <w:t xml:space="preserve">    城乡社区支出（类）支出9870295.37元，占87.36%；</w:t>
      </w:r>
    </w:p>
    <w:p>
      <w:pPr>
        <w:spacing w:line="600" w:lineRule="exact"/>
        <w:ind w:firstLine="600" w:firstLineChars="200"/>
        <w:rPr>
          <w:rFonts w:eastAsia="仿宋_GB2312"/>
          <w:sz w:val="30"/>
          <w:szCs w:val="30"/>
        </w:rPr>
      </w:pPr>
      <w:r>
        <w:rPr>
          <w:rFonts w:hint="eastAsia" w:ascii="仿宋_GB2312" w:eastAsia="仿宋_GB2312" w:cs="仿宋_GB2312"/>
          <w:sz w:val="30"/>
          <w:szCs w:val="30"/>
        </w:rPr>
        <w:t xml:space="preserve">    住房保障支出（类）支出428561.00元，占3.79%。</w:t>
      </w:r>
    </w:p>
    <w:p>
      <w:pPr>
        <w:numPr>
          <w:ilvl w:val="0"/>
          <w:numId w:val="1"/>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00" w:firstLineChars="200"/>
        <w:rPr>
          <w:rFonts w:hint="eastAsia" w:ascii="仿宋_GB2312" w:eastAsia="仿宋_GB2312" w:cs="仿宋_GB2312"/>
          <w:sz w:val="30"/>
          <w:szCs w:val="30"/>
          <w:lang w:eastAsia="zh-CN"/>
        </w:rPr>
      </w:pPr>
      <w:r>
        <w:rPr>
          <w:rFonts w:hint="eastAsia" w:ascii="仿宋_GB2312" w:eastAsia="仿宋_GB2312" w:cs="仿宋_GB2312"/>
          <w:sz w:val="30"/>
          <w:szCs w:val="30"/>
        </w:rPr>
        <w:t>2021年度一般公共预算财政拨款支出年初预算为13250610.96元，支出决算为11298095.69元，完成年初预算的85.26%。其中：</w:t>
      </w:r>
    </w:p>
    <w:p>
      <w:pPr>
        <w:spacing w:line="600" w:lineRule="exact"/>
        <w:ind w:firstLine="600" w:firstLineChars="200"/>
        <w:rPr>
          <w:rFonts w:hint="eastAsia" w:ascii="仿宋_GB2312" w:eastAsia="仿宋_GB2312" w:cs="仿宋_GB2312"/>
          <w:sz w:val="30"/>
          <w:szCs w:val="30"/>
          <w:lang w:eastAsia="zh-CN"/>
        </w:rPr>
      </w:pPr>
      <w:r>
        <w:rPr>
          <w:rFonts w:hint="eastAsia" w:ascii="仿宋_GB2312" w:eastAsia="仿宋_GB2312" w:cs="仿宋_GB2312"/>
          <w:sz w:val="30"/>
          <w:szCs w:val="30"/>
        </w:rPr>
        <w:t xml:space="preserve">    社会保障和就业支出（类）行政事业单位养老支出（款）机关事业单位基本养老保险缴费支出（项）年初预算为633093.12元，支出决算为446498.08元，完成年初预算数的70.53%，决算数小于年初预算数的主要原因是机构改革人员调出费用减少。</w:t>
      </w:r>
    </w:p>
    <w:p>
      <w:pPr>
        <w:spacing w:line="600" w:lineRule="exact"/>
        <w:ind w:firstLine="600" w:firstLineChars="200"/>
        <w:rPr>
          <w:rFonts w:hint="eastAsia" w:ascii="仿宋_GB2312" w:eastAsia="仿宋_GB2312" w:cs="仿宋_GB2312"/>
          <w:sz w:val="30"/>
          <w:szCs w:val="30"/>
          <w:lang w:eastAsia="zh-CN"/>
        </w:rPr>
      </w:pPr>
      <w:r>
        <w:rPr>
          <w:rFonts w:hint="eastAsia" w:ascii="仿宋_GB2312" w:eastAsia="仿宋_GB2312" w:cs="仿宋_GB2312"/>
          <w:sz w:val="30"/>
          <w:szCs w:val="30"/>
        </w:rPr>
        <w:t xml:space="preserve">    社会保障和就业支出（类）行政事业单位养老支出（款）机关事业单位职业年金缴费支出（项）年初预算为316546.56元，支出决算为223249.04元，完成年初预算数的70.53%，决算数小于年初预算数的主要原因是机构改革人员调出费用减少。</w:t>
      </w:r>
    </w:p>
    <w:p>
      <w:pPr>
        <w:spacing w:line="600" w:lineRule="exact"/>
        <w:ind w:firstLine="600" w:firstLineChars="200"/>
        <w:rPr>
          <w:rFonts w:hint="eastAsia" w:ascii="仿宋_GB2312" w:eastAsia="仿宋_GB2312" w:cs="仿宋_GB2312"/>
          <w:sz w:val="30"/>
          <w:szCs w:val="30"/>
          <w:lang w:eastAsia="zh-CN"/>
        </w:rPr>
      </w:pPr>
      <w:r>
        <w:rPr>
          <w:rFonts w:hint="eastAsia" w:ascii="仿宋_GB2312" w:eastAsia="仿宋_GB2312" w:cs="仿宋_GB2312"/>
          <w:sz w:val="30"/>
          <w:szCs w:val="30"/>
        </w:rPr>
        <w:t xml:space="preserve">    卫生健康支出（类）行政事业单位医疗（款）事业单位医疗（项）年初预算为395683.20元，支出决算为279092.20元，完成年初预算数的70.53%，决算数小于年初预算数的主要原因是机构改革人员调出费用减少。</w:t>
      </w:r>
    </w:p>
    <w:p>
      <w:pPr>
        <w:spacing w:line="600" w:lineRule="exact"/>
        <w:ind w:firstLine="600" w:firstLineChars="200"/>
        <w:rPr>
          <w:rFonts w:hint="eastAsia" w:ascii="仿宋_GB2312" w:eastAsia="仿宋_GB2312" w:cs="仿宋_GB2312"/>
          <w:sz w:val="30"/>
          <w:szCs w:val="30"/>
          <w:lang w:eastAsia="zh-CN"/>
        </w:rPr>
      </w:pPr>
      <w:r>
        <w:rPr>
          <w:rFonts w:hint="eastAsia" w:ascii="仿宋_GB2312" w:eastAsia="仿宋_GB2312" w:cs="仿宋_GB2312"/>
          <w:sz w:val="30"/>
          <w:szCs w:val="30"/>
        </w:rPr>
        <w:t xml:space="preserve">    卫生健康支出（类）行政事业单位医疗（款）其他行政事业单位医疗支出（项）年初预算为51600元，支出决算为50400.00元，完成年初预算数的97.67%，决算数小于年初预算数的主要原因是调出1人。</w:t>
      </w:r>
    </w:p>
    <w:p>
      <w:pPr>
        <w:spacing w:line="600" w:lineRule="exact"/>
        <w:ind w:firstLine="600" w:firstLineChars="200"/>
        <w:rPr>
          <w:rFonts w:hint="eastAsia" w:ascii="仿宋_GB2312" w:eastAsia="仿宋_GB2312" w:cs="仿宋_GB2312"/>
          <w:sz w:val="30"/>
          <w:szCs w:val="30"/>
          <w:lang w:eastAsia="zh-CN"/>
        </w:rPr>
      </w:pPr>
      <w:r>
        <w:rPr>
          <w:rFonts w:hint="eastAsia" w:ascii="仿宋_GB2312" w:eastAsia="仿宋_GB2312" w:cs="仿宋_GB2312"/>
          <w:sz w:val="30"/>
          <w:szCs w:val="30"/>
        </w:rPr>
        <w:t xml:space="preserve">    城乡社区支出（类）建设市场管理与监督（款）建设市场管理与监督（项）年初预算为 11298304.08 元，支出决算为9870295.37元，完成年初预算数的87.36%，决算数小于年初预算数的主要原因是机构改革人员调出费用减少。</w:t>
      </w:r>
    </w:p>
    <w:p>
      <w:pPr>
        <w:spacing w:line="600" w:lineRule="exact"/>
        <w:ind w:firstLine="600" w:firstLineChars="200"/>
        <w:rPr>
          <w:rFonts w:ascii="仿宋_GB2312" w:eastAsia="仿宋_GB2312" w:cs="仿宋_GB2312"/>
          <w:sz w:val="30"/>
          <w:szCs w:val="30"/>
        </w:rPr>
      </w:pPr>
      <w:r>
        <w:rPr>
          <w:rFonts w:hint="eastAsia" w:ascii="仿宋_GB2312" w:eastAsia="仿宋_GB2312" w:cs="仿宋_GB2312"/>
          <w:sz w:val="30"/>
          <w:szCs w:val="30"/>
        </w:rPr>
        <w:t xml:space="preserve">    住房保障支出（类）住房改革支出（款）住房公积金（项）年初预算为555384元，支出决算为428561.00元，完成年初预算数的77.16%，决算数小于年初预算数的主要原因是机构改革人员调出费用减少。</w:t>
      </w:r>
    </w:p>
    <w:p>
      <w:pPr>
        <w:pStyle w:val="3"/>
        <w:spacing w:before="0" w:after="0" w:line="600" w:lineRule="exact"/>
        <w:ind w:firstLine="600" w:firstLineChars="200"/>
        <w:rPr>
          <w:rFonts w:ascii="黑体" w:hAnsi="黑体" w:eastAsia="黑体"/>
          <w:b w:val="0"/>
          <w:sz w:val="30"/>
          <w:szCs w:val="30"/>
        </w:rPr>
      </w:pPr>
      <w:bookmarkStart w:id="22" w:name="_Toc1636"/>
      <w:r>
        <w:rPr>
          <w:rFonts w:ascii="黑体" w:hAnsi="黑体" w:eastAsia="黑体"/>
          <w:b w:val="0"/>
          <w:sz w:val="30"/>
          <w:szCs w:val="30"/>
        </w:rPr>
        <w:t>六、一般公共预算财政拨款基本支出决算情况</w:t>
      </w:r>
      <w:bookmarkEnd w:id="22"/>
      <w:r>
        <w:rPr>
          <w:rFonts w:hint="eastAsia" w:ascii="黑体" w:hAnsi="黑体" w:eastAsia="黑体"/>
          <w:b w:val="0"/>
          <w:sz w:val="30"/>
          <w:szCs w:val="30"/>
        </w:rPr>
        <w:t>说明</w:t>
      </w:r>
    </w:p>
    <w:p>
      <w:pPr>
        <w:spacing w:line="600" w:lineRule="exact"/>
        <w:ind w:firstLine="600" w:firstLineChars="200"/>
        <w:rPr>
          <w:rFonts w:eastAsia="仿宋_GB2312"/>
          <w:sz w:val="30"/>
          <w:szCs w:val="30"/>
        </w:rPr>
      </w:pPr>
      <w:r>
        <w:rPr>
          <w:rFonts w:hint="eastAsia" w:ascii="仿宋_GB2312" w:eastAsia="仿宋_GB2312" w:cs="仿宋_GB2312"/>
          <w:sz w:val="30"/>
          <w:szCs w:val="30"/>
        </w:rPr>
        <w:t>天津市津南区住房和建设综合行政执法支队2021年</w:t>
      </w:r>
      <w:r>
        <w:rPr>
          <w:rFonts w:eastAsia="仿宋_GB2312"/>
          <w:sz w:val="30"/>
          <w:szCs w:val="30"/>
        </w:rPr>
        <w:t>度部门决算一般公共预算财政拨款基本支出</w:t>
      </w:r>
      <w:r>
        <w:rPr>
          <w:rFonts w:hint="eastAsia" w:eastAsia="仿宋_GB2312"/>
          <w:sz w:val="30"/>
          <w:szCs w:val="30"/>
        </w:rPr>
        <w:t>合计</w:t>
      </w:r>
      <w:r>
        <w:rPr>
          <w:rFonts w:hint="eastAsia" w:ascii="仿宋_GB2312" w:eastAsia="仿宋_GB2312" w:cs="仿宋_GB2312"/>
          <w:sz w:val="30"/>
          <w:szCs w:val="30"/>
        </w:rPr>
        <w:t>8346525.69元</w:t>
      </w:r>
      <w:r>
        <w:rPr>
          <w:rFonts w:eastAsia="仿宋_GB2312"/>
          <w:sz w:val="30"/>
          <w:szCs w:val="30"/>
        </w:rPr>
        <w:t>，</w:t>
      </w:r>
      <w:r>
        <w:rPr>
          <w:rFonts w:hint="eastAsia" w:eastAsia="仿宋_GB2312"/>
          <w:sz w:val="30"/>
          <w:szCs w:val="30"/>
        </w:rPr>
        <w:t>与2020年</w:t>
      </w:r>
      <w:r>
        <w:rPr>
          <w:rFonts w:hint="eastAsia" w:ascii="仿宋_GB2312" w:eastAsia="仿宋_GB2312" w:cs="仿宋_GB2312"/>
          <w:sz w:val="30"/>
          <w:szCs w:val="30"/>
        </w:rPr>
        <w:t>度相比减少2650914.96元</w:t>
      </w:r>
      <w:r>
        <w:rPr>
          <w:rFonts w:hint="eastAsia" w:eastAsia="仿宋_GB2312"/>
          <w:sz w:val="30"/>
          <w:szCs w:val="30"/>
        </w:rPr>
        <w:t>，主要原因是</w:t>
      </w:r>
      <w:r>
        <w:rPr>
          <w:rFonts w:hint="eastAsia" w:ascii="仿宋_GB2312" w:eastAsia="仿宋_GB2312" w:cs="仿宋_GB2312"/>
          <w:sz w:val="30"/>
          <w:szCs w:val="30"/>
        </w:rPr>
        <w:t>机构改革人员调出费用减少</w:t>
      </w:r>
      <w:r>
        <w:rPr>
          <w:rFonts w:hint="eastAsia" w:eastAsia="仿宋_GB2312"/>
          <w:sz w:val="30"/>
          <w:szCs w:val="30"/>
        </w:rPr>
        <w:t>。</w:t>
      </w:r>
    </w:p>
    <w:p>
      <w:pPr>
        <w:spacing w:line="600" w:lineRule="exact"/>
        <w:ind w:firstLine="600" w:firstLineChars="200"/>
        <w:rPr>
          <w:rFonts w:eastAsia="仿宋_GB2312"/>
          <w:sz w:val="30"/>
          <w:szCs w:val="30"/>
        </w:rPr>
      </w:pPr>
      <w:r>
        <w:rPr>
          <w:rFonts w:hint="eastAsia" w:ascii="仿宋_GB2312" w:eastAsia="仿宋_GB2312" w:cs="仿宋_GB2312"/>
          <w:sz w:val="30"/>
          <w:szCs w:val="30"/>
        </w:rPr>
        <w:t>其中：人员经费7075509.88元，主要包括基本工资、津贴补贴、绩效工资、机关事业单位养老保险缴费、职业年金缴费、职工基本医疗保险缴费、其他社会保障缴费、住房公积金、其他工资福利支出、退休费；公用经费1271015.81元，主要包括办公费、咨询费、手续费、水费、邮电费、取暖费、物业管理费、维修（护）费、培训费、劳务费、工会经费、福利费、公务用车运行维护费、其他交通费用、其他商品和服务支出。</w:t>
      </w:r>
    </w:p>
    <w:p>
      <w:pPr>
        <w:pStyle w:val="3"/>
        <w:spacing w:before="0" w:after="0" w:line="600" w:lineRule="exact"/>
        <w:ind w:firstLine="600" w:firstLineChars="200"/>
        <w:rPr>
          <w:rFonts w:ascii="黑体" w:hAnsi="黑体" w:eastAsia="黑体"/>
          <w:b w:val="0"/>
          <w:sz w:val="30"/>
          <w:szCs w:val="30"/>
        </w:rPr>
      </w:pPr>
      <w:bookmarkStart w:id="23" w:name="_Toc27173"/>
      <w:r>
        <w:rPr>
          <w:rFonts w:hint="eastAsia" w:ascii="黑体" w:hAnsi="黑体" w:eastAsia="黑体"/>
          <w:b w:val="0"/>
          <w:sz w:val="30"/>
          <w:szCs w:val="30"/>
        </w:rPr>
        <w:t>七、</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bookmarkEnd w:id="23"/>
      <w:r>
        <w:rPr>
          <w:rFonts w:hint="eastAsia" w:ascii="黑体" w:hAnsi="黑体" w:eastAsia="黑体"/>
          <w:b w:val="0"/>
          <w:bCs w:val="0"/>
          <w:sz w:val="30"/>
          <w:szCs w:val="30"/>
        </w:rPr>
        <w:t>说明</w:t>
      </w:r>
    </w:p>
    <w:p>
      <w:pPr>
        <w:spacing w:line="600" w:lineRule="exact"/>
        <w:ind w:firstLine="600" w:firstLineChars="200"/>
        <w:rPr>
          <w:rFonts w:eastAsia="仿宋_GB2312"/>
          <w:sz w:val="30"/>
          <w:szCs w:val="30"/>
        </w:rPr>
      </w:pPr>
      <w:r>
        <w:rPr>
          <w:rFonts w:hint="eastAsia" w:eastAsia="仿宋_GB2312"/>
          <w:sz w:val="30"/>
          <w:szCs w:val="30"/>
        </w:rPr>
        <w:t>2021</w:t>
      </w:r>
      <w:r>
        <w:rPr>
          <w:rFonts w:eastAsia="仿宋_GB2312"/>
          <w:sz w:val="30"/>
          <w:szCs w:val="30"/>
        </w:rPr>
        <w:t>年</w:t>
      </w:r>
      <w:r>
        <w:rPr>
          <w:rFonts w:hint="eastAsia" w:eastAsia="仿宋_GB2312"/>
          <w:sz w:val="30"/>
          <w:szCs w:val="30"/>
        </w:rPr>
        <w:t>一般公共预算</w:t>
      </w:r>
      <w:r>
        <w:rPr>
          <w:rFonts w:eastAsia="仿宋_GB2312"/>
          <w:sz w:val="30"/>
          <w:szCs w:val="30"/>
        </w:rPr>
        <w:t>财政拨款</w:t>
      </w:r>
      <w:r>
        <w:rPr>
          <w:rFonts w:hint="eastAsia" w:eastAsia="仿宋_GB2312"/>
          <w:sz w:val="30"/>
          <w:szCs w:val="30"/>
        </w:rPr>
        <w:t>“</w:t>
      </w:r>
      <w:r>
        <w:rPr>
          <w:rFonts w:eastAsia="仿宋_GB2312"/>
          <w:sz w:val="30"/>
          <w:szCs w:val="30"/>
        </w:rPr>
        <w:t>三公</w:t>
      </w:r>
      <w:r>
        <w:rPr>
          <w:rFonts w:hint="eastAsia" w:eastAsia="仿宋_GB2312"/>
          <w:sz w:val="30"/>
          <w:szCs w:val="30"/>
        </w:rPr>
        <w:t>”</w:t>
      </w:r>
      <w:r>
        <w:rPr>
          <w:rFonts w:eastAsia="仿宋_GB2312"/>
          <w:sz w:val="30"/>
          <w:szCs w:val="30"/>
        </w:rPr>
        <w:t>经费</w:t>
      </w:r>
      <w:r>
        <w:rPr>
          <w:rFonts w:hint="eastAsia" w:eastAsia="仿宋_GB2312"/>
          <w:sz w:val="30"/>
          <w:szCs w:val="30"/>
        </w:rPr>
        <w:t>决算</w:t>
      </w:r>
      <w:r>
        <w:rPr>
          <w:rFonts w:hint="eastAsia" w:ascii="仿宋_GB2312" w:eastAsia="仿宋_GB2312" w:cs="仿宋_GB2312"/>
          <w:sz w:val="30"/>
          <w:szCs w:val="30"/>
        </w:rPr>
        <w:t>38835.77元</w:t>
      </w:r>
      <w:r>
        <w:rPr>
          <w:rFonts w:eastAsia="仿宋_GB2312"/>
          <w:sz w:val="30"/>
          <w:szCs w:val="30"/>
        </w:rPr>
        <w:t>，与</w:t>
      </w:r>
      <w:r>
        <w:rPr>
          <w:rFonts w:hint="eastAsia" w:eastAsia="仿宋_GB2312"/>
          <w:sz w:val="30"/>
          <w:szCs w:val="30"/>
        </w:rPr>
        <w:t>2021</w:t>
      </w:r>
      <w:r>
        <w:rPr>
          <w:rFonts w:eastAsia="仿宋_GB2312"/>
          <w:sz w:val="30"/>
          <w:szCs w:val="30"/>
        </w:rPr>
        <w:t>年</w:t>
      </w:r>
      <w:r>
        <w:rPr>
          <w:rFonts w:hint="eastAsia" w:eastAsia="仿宋_GB2312"/>
          <w:sz w:val="30"/>
          <w:szCs w:val="30"/>
        </w:rPr>
        <w:t>预算</w:t>
      </w:r>
      <w:r>
        <w:rPr>
          <w:rFonts w:eastAsia="仿宋_GB2312"/>
          <w:sz w:val="30"/>
          <w:szCs w:val="30"/>
        </w:rPr>
        <w:t>相比</w:t>
      </w:r>
      <w:r>
        <w:rPr>
          <w:rFonts w:hint="eastAsia" w:ascii="仿宋_GB2312" w:eastAsia="仿宋_GB2312" w:cs="仿宋_GB2312"/>
          <w:sz w:val="30"/>
          <w:szCs w:val="30"/>
        </w:rPr>
        <w:t>减少86164.23元</w:t>
      </w:r>
      <w:r>
        <w:rPr>
          <w:rFonts w:eastAsia="仿宋_GB2312"/>
          <w:sz w:val="30"/>
          <w:szCs w:val="30"/>
        </w:rPr>
        <w:t>，主要原因</w:t>
      </w:r>
      <w:r>
        <w:rPr>
          <w:rFonts w:hint="eastAsia" w:ascii="仿宋_GB2312" w:eastAsia="仿宋_GB2312" w:cs="仿宋_GB2312"/>
          <w:sz w:val="30"/>
          <w:szCs w:val="30"/>
        </w:rPr>
        <w:t>是汽油费用减少。</w:t>
      </w:r>
      <w:r>
        <w:rPr>
          <w:rFonts w:eastAsia="仿宋_GB2312"/>
          <w:sz w:val="30"/>
          <w:szCs w:val="30"/>
        </w:rPr>
        <w:t>具体情况：</w:t>
      </w:r>
    </w:p>
    <w:p>
      <w:pPr>
        <w:spacing w:line="600" w:lineRule="exact"/>
        <w:ind w:firstLine="600" w:firstLineChars="200"/>
        <w:rPr>
          <w:rFonts w:eastAsia="仿宋_GB2312"/>
          <w:sz w:val="30"/>
          <w:szCs w:val="30"/>
        </w:rPr>
      </w:pPr>
      <w:r>
        <w:rPr>
          <w:rFonts w:hint="eastAsia" w:eastAsia="仿宋_GB2312"/>
          <w:sz w:val="30"/>
          <w:szCs w:val="30"/>
        </w:rPr>
        <w:t>（一）2021年因公出国（境）费决</w:t>
      </w:r>
      <w:r>
        <w:rPr>
          <w:rFonts w:hint="eastAsia" w:ascii="仿宋_GB2312" w:eastAsia="仿宋_GB2312" w:cs="仿宋_GB2312"/>
          <w:sz w:val="30"/>
          <w:szCs w:val="30"/>
        </w:rPr>
        <w:t>算0.00元</w:t>
      </w:r>
      <w:r>
        <w:rPr>
          <w:rFonts w:hint="eastAsia" w:eastAsia="仿宋_GB2312"/>
          <w:sz w:val="30"/>
          <w:szCs w:val="30"/>
        </w:rPr>
        <w:t>，与预算相</w:t>
      </w:r>
      <w:r>
        <w:rPr>
          <w:rFonts w:hint="eastAsia" w:ascii="仿宋_GB2312" w:eastAsia="仿宋_GB2312" w:cs="仿宋_GB2312"/>
          <w:sz w:val="30"/>
          <w:szCs w:val="30"/>
        </w:rPr>
        <w:t>比持平</w:t>
      </w:r>
      <w:r>
        <w:rPr>
          <w:rFonts w:hint="eastAsia" w:eastAsia="仿宋_GB2312"/>
          <w:sz w:val="30"/>
          <w:szCs w:val="30"/>
        </w:rPr>
        <w:t>，主要原因</w:t>
      </w:r>
      <w:r>
        <w:rPr>
          <w:rFonts w:hint="eastAsia" w:ascii="仿宋_GB2312" w:eastAsia="仿宋_GB2312" w:cs="仿宋_GB2312"/>
          <w:sz w:val="30"/>
          <w:szCs w:val="30"/>
        </w:rPr>
        <w:t>是本年未使用一般公共预算资金列支相关经费</w:t>
      </w:r>
      <w:r>
        <w:rPr>
          <w:rFonts w:hint="eastAsia" w:eastAsia="仿宋_GB2312"/>
          <w:sz w:val="30"/>
          <w:szCs w:val="30"/>
        </w:rPr>
        <w:t>。2021年本单位组织的出国团</w:t>
      </w:r>
      <w:r>
        <w:rPr>
          <w:rFonts w:hint="eastAsia" w:ascii="仿宋_GB2312" w:eastAsia="仿宋_GB2312" w:cs="仿宋_GB2312"/>
          <w:sz w:val="30"/>
          <w:szCs w:val="30"/>
        </w:rPr>
        <w:t>组 0</w:t>
      </w:r>
      <w:r>
        <w:rPr>
          <w:rFonts w:hint="eastAsia" w:eastAsia="仿宋_GB2312"/>
          <w:sz w:val="30"/>
          <w:szCs w:val="30"/>
        </w:rPr>
        <w:t>个，</w:t>
      </w:r>
      <w:r>
        <w:rPr>
          <w:rFonts w:hint="eastAsia" w:ascii="仿宋_GB2312" w:eastAsia="仿宋_GB2312" w:cs="仿宋_GB2312"/>
          <w:sz w:val="30"/>
          <w:szCs w:val="30"/>
        </w:rPr>
        <w:t>出国0人</w:t>
      </w:r>
      <w:r>
        <w:rPr>
          <w:rFonts w:hint="eastAsia" w:eastAsia="仿宋_GB2312"/>
          <w:sz w:val="30"/>
          <w:szCs w:val="30"/>
        </w:rPr>
        <w:t>次。</w:t>
      </w:r>
    </w:p>
    <w:p>
      <w:pPr>
        <w:spacing w:line="600" w:lineRule="exact"/>
        <w:ind w:firstLine="600" w:firstLineChars="200"/>
        <w:jc w:val="both"/>
        <w:rPr>
          <w:rFonts w:eastAsia="仿宋_GB2312"/>
          <w:sz w:val="30"/>
          <w:szCs w:val="30"/>
        </w:rPr>
      </w:pPr>
      <w:r>
        <w:rPr>
          <w:rFonts w:hint="eastAsia" w:eastAsia="仿宋_GB2312"/>
          <w:sz w:val="30"/>
          <w:szCs w:val="30"/>
        </w:rPr>
        <w:t>（二）2021年公务用车购置及运行维护费</w:t>
      </w:r>
      <w:r>
        <w:rPr>
          <w:rFonts w:hint="eastAsia" w:ascii="仿宋_GB2312" w:eastAsia="仿宋_GB2312" w:cs="仿宋_GB2312"/>
          <w:sz w:val="30"/>
          <w:szCs w:val="30"/>
        </w:rPr>
        <w:t>决算38835.77元</w:t>
      </w:r>
      <w:r>
        <w:rPr>
          <w:rFonts w:hint="eastAsia" w:eastAsia="仿宋_GB2312"/>
          <w:sz w:val="30"/>
          <w:szCs w:val="30"/>
        </w:rPr>
        <w:t>，其中公务用车运行</w:t>
      </w:r>
      <w:r>
        <w:rPr>
          <w:rFonts w:hint="eastAsia" w:ascii="仿宋_GB2312" w:eastAsia="仿宋_GB2312" w:cs="仿宋_GB2312"/>
          <w:sz w:val="30"/>
          <w:szCs w:val="30"/>
        </w:rPr>
        <w:t>维护费38835.77元</w:t>
      </w:r>
      <w:r>
        <w:rPr>
          <w:rFonts w:hint="eastAsia" w:eastAsia="仿宋_GB2312"/>
          <w:sz w:val="30"/>
          <w:szCs w:val="30"/>
        </w:rPr>
        <w:t>，与预算相</w:t>
      </w:r>
      <w:r>
        <w:rPr>
          <w:rFonts w:hint="eastAsia" w:ascii="仿宋_GB2312" w:eastAsia="仿宋_GB2312" w:cs="仿宋_GB2312"/>
          <w:sz w:val="30"/>
          <w:szCs w:val="30"/>
        </w:rPr>
        <w:t>比减少86164.23元</w:t>
      </w:r>
      <w:r>
        <w:rPr>
          <w:rFonts w:eastAsia="仿宋_GB2312"/>
          <w:sz w:val="30"/>
          <w:szCs w:val="30"/>
        </w:rPr>
        <w:t>，主要原因</w:t>
      </w:r>
      <w:r>
        <w:rPr>
          <w:rFonts w:hint="eastAsia" w:ascii="仿宋_GB2312" w:eastAsia="仿宋_GB2312" w:cs="仿宋_GB2312"/>
          <w:sz w:val="30"/>
          <w:szCs w:val="30"/>
        </w:rPr>
        <w:t>是汽油费用减少；</w:t>
      </w:r>
      <w:r>
        <w:rPr>
          <w:rFonts w:eastAsia="仿宋_GB2312"/>
          <w:sz w:val="30"/>
          <w:szCs w:val="30"/>
        </w:rPr>
        <w:t>公务用车购置</w:t>
      </w:r>
      <w:r>
        <w:rPr>
          <w:rFonts w:hint="eastAsia" w:ascii="仿宋_GB2312" w:eastAsia="仿宋_GB2312" w:cs="仿宋_GB2312"/>
          <w:sz w:val="30"/>
          <w:szCs w:val="30"/>
        </w:rPr>
        <w:t>费0.00元</w:t>
      </w:r>
      <w:r>
        <w:rPr>
          <w:rFonts w:eastAsia="仿宋_GB2312"/>
          <w:sz w:val="30"/>
          <w:szCs w:val="30"/>
        </w:rPr>
        <w:t>，与</w:t>
      </w:r>
      <w:r>
        <w:rPr>
          <w:rFonts w:hint="eastAsia" w:eastAsia="仿宋_GB2312"/>
          <w:sz w:val="30"/>
          <w:szCs w:val="30"/>
        </w:rPr>
        <w:t>预算</w:t>
      </w:r>
      <w:r>
        <w:rPr>
          <w:rFonts w:hint="eastAsia" w:ascii="仿宋_GB2312" w:eastAsia="仿宋_GB2312" w:cs="仿宋_GB2312"/>
          <w:sz w:val="30"/>
          <w:szCs w:val="30"/>
        </w:rPr>
        <w:t>相比持平</w:t>
      </w:r>
      <w:r>
        <w:rPr>
          <w:rFonts w:eastAsia="仿宋_GB2312"/>
          <w:sz w:val="30"/>
          <w:szCs w:val="30"/>
        </w:rPr>
        <w:t>，主要原因</w:t>
      </w:r>
      <w:r>
        <w:rPr>
          <w:rFonts w:hint="eastAsia" w:ascii="仿宋_GB2312" w:eastAsia="仿宋_GB2312" w:cs="仿宋_GB2312"/>
          <w:sz w:val="30"/>
          <w:szCs w:val="30"/>
        </w:rPr>
        <w:t>是本年未使用一般公共预算资金列支相关经费</w:t>
      </w:r>
      <w:r>
        <w:rPr>
          <w:rFonts w:eastAsia="仿宋_GB2312"/>
          <w:sz w:val="30"/>
          <w:szCs w:val="30"/>
        </w:rPr>
        <w:t>。</w:t>
      </w:r>
      <w:r>
        <w:rPr>
          <w:rFonts w:hint="eastAsia" w:eastAsia="仿宋_GB2312"/>
          <w:sz w:val="30"/>
          <w:szCs w:val="30"/>
        </w:rPr>
        <w:t>2021</w:t>
      </w:r>
      <w:r>
        <w:rPr>
          <w:rFonts w:hint="eastAsia" w:ascii="仿宋_GB2312" w:eastAsia="仿宋_GB2312" w:cs="仿宋_GB2312"/>
          <w:sz w:val="30"/>
          <w:szCs w:val="30"/>
        </w:rPr>
        <w:t>年本单位公务用车保有5辆，购置公务用车0辆。</w:t>
      </w:r>
    </w:p>
    <w:p>
      <w:pPr>
        <w:spacing w:line="600" w:lineRule="exact"/>
        <w:ind w:firstLine="645"/>
        <w:rPr>
          <w:rFonts w:eastAsia="仿宋_GB2312" w:cs="仿宋_GB2312"/>
          <w:sz w:val="30"/>
          <w:szCs w:val="30"/>
        </w:rPr>
      </w:pPr>
      <w:r>
        <w:rPr>
          <w:rFonts w:hint="eastAsia" w:eastAsia="仿宋_GB2312"/>
          <w:sz w:val="30"/>
          <w:szCs w:val="30"/>
        </w:rPr>
        <w:t>（三）2021</w:t>
      </w:r>
      <w:r>
        <w:rPr>
          <w:rFonts w:eastAsia="仿宋_GB2312"/>
          <w:sz w:val="30"/>
          <w:szCs w:val="30"/>
        </w:rPr>
        <w:t>年公务接待费</w:t>
      </w:r>
      <w:r>
        <w:rPr>
          <w:rFonts w:hint="eastAsia" w:eastAsia="仿宋_GB2312"/>
          <w:sz w:val="30"/>
          <w:szCs w:val="30"/>
        </w:rPr>
        <w:t>决</w:t>
      </w:r>
      <w:r>
        <w:rPr>
          <w:rFonts w:hint="eastAsia" w:ascii="仿宋_GB2312" w:eastAsia="仿宋_GB2312" w:cs="仿宋_GB2312"/>
          <w:sz w:val="30"/>
          <w:szCs w:val="30"/>
        </w:rPr>
        <w:t>算0.00元，与预算相比持平</w:t>
      </w:r>
      <w:r>
        <w:rPr>
          <w:rFonts w:eastAsia="仿宋_GB2312"/>
          <w:sz w:val="30"/>
          <w:szCs w:val="30"/>
        </w:rPr>
        <w:t>，</w:t>
      </w:r>
      <w:r>
        <w:rPr>
          <w:rFonts w:hint="eastAsia" w:ascii="仿宋_GB2312" w:eastAsia="仿宋_GB2312" w:cs="仿宋_GB2312"/>
          <w:sz w:val="30"/>
          <w:szCs w:val="30"/>
        </w:rPr>
        <w:t>主要原因是本年未使用一般公共预算资金列支相关经费。2</w:t>
      </w:r>
      <w:r>
        <w:rPr>
          <w:rFonts w:hint="eastAsia" w:eastAsia="仿宋_GB2312"/>
          <w:sz w:val="30"/>
          <w:szCs w:val="30"/>
        </w:rPr>
        <w:t>021</w:t>
      </w:r>
      <w:r>
        <w:rPr>
          <w:rFonts w:hint="eastAsia" w:eastAsia="仿宋_GB2312" w:cs="仿宋_GB2312"/>
          <w:sz w:val="30"/>
          <w:szCs w:val="30"/>
        </w:rPr>
        <w:t>年本单位国内公务接</w:t>
      </w:r>
      <w:r>
        <w:rPr>
          <w:rFonts w:hint="eastAsia" w:ascii="仿宋_GB2312" w:eastAsia="仿宋_GB2312" w:cs="仿宋_GB2312"/>
          <w:sz w:val="30"/>
          <w:szCs w:val="30"/>
        </w:rPr>
        <w:t>待0批</w:t>
      </w:r>
      <w:r>
        <w:rPr>
          <w:rFonts w:hint="eastAsia" w:eastAsia="仿宋_GB2312" w:cs="仿宋_GB2312"/>
          <w:sz w:val="30"/>
          <w:szCs w:val="30"/>
        </w:rPr>
        <w:t>次，</w:t>
      </w:r>
      <w:r>
        <w:rPr>
          <w:rFonts w:hint="eastAsia" w:ascii="仿宋_GB2312" w:eastAsia="仿宋_GB2312" w:cs="仿宋_GB2312"/>
          <w:sz w:val="30"/>
          <w:szCs w:val="30"/>
        </w:rPr>
        <w:t>0人</w:t>
      </w:r>
      <w:r>
        <w:rPr>
          <w:rFonts w:hint="eastAsia" w:eastAsia="仿宋_GB2312" w:cs="仿宋_GB2312"/>
          <w:sz w:val="30"/>
          <w:szCs w:val="30"/>
        </w:rPr>
        <w:t>次；其中，外事接</w:t>
      </w:r>
      <w:r>
        <w:rPr>
          <w:rFonts w:hint="eastAsia" w:ascii="仿宋_GB2312" w:eastAsia="仿宋_GB2312" w:cs="仿宋_GB2312"/>
          <w:sz w:val="30"/>
          <w:szCs w:val="30"/>
        </w:rPr>
        <w:t>待0批</w:t>
      </w:r>
      <w:r>
        <w:rPr>
          <w:rFonts w:hint="eastAsia" w:eastAsia="仿宋_GB2312" w:cs="仿宋_GB2312"/>
          <w:sz w:val="30"/>
          <w:szCs w:val="30"/>
        </w:rPr>
        <w:t>次，</w:t>
      </w:r>
      <w:r>
        <w:rPr>
          <w:rFonts w:hint="eastAsia" w:ascii="仿宋_GB2312" w:eastAsia="仿宋_GB2312" w:cs="仿宋_GB2312"/>
          <w:sz w:val="30"/>
          <w:szCs w:val="30"/>
        </w:rPr>
        <w:t>0人次</w:t>
      </w:r>
      <w:r>
        <w:rPr>
          <w:rFonts w:hint="eastAsia" w:eastAsia="仿宋_GB2312" w:cs="仿宋_GB2312"/>
          <w:sz w:val="30"/>
          <w:szCs w:val="30"/>
        </w:rPr>
        <w:t>。</w:t>
      </w:r>
    </w:p>
    <w:p>
      <w:pPr>
        <w:pStyle w:val="3"/>
        <w:spacing w:before="0" w:after="0" w:line="600" w:lineRule="exact"/>
        <w:ind w:firstLine="600" w:firstLineChars="200"/>
        <w:rPr>
          <w:rFonts w:ascii="楷体" w:hAnsi="楷体" w:eastAsia="楷体" w:cs="仿宋_GB2312"/>
          <w:b w:val="0"/>
          <w:sz w:val="30"/>
          <w:szCs w:val="30"/>
        </w:rPr>
      </w:pPr>
      <w:bookmarkStart w:id="24" w:name="_Toc18682"/>
      <w:r>
        <w:rPr>
          <w:rFonts w:hint="eastAsia" w:ascii="黑体" w:hAnsi="黑体" w:eastAsia="黑体"/>
          <w:b w:val="0"/>
          <w:sz w:val="30"/>
          <w:szCs w:val="30"/>
        </w:rPr>
        <w:t>八</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bookmarkEnd w:id="24"/>
      <w:r>
        <w:rPr>
          <w:rFonts w:hint="eastAsia" w:ascii="黑体" w:hAnsi="黑体" w:eastAsia="黑体"/>
          <w:b w:val="0"/>
          <w:bCs w:val="0"/>
          <w:sz w:val="30"/>
          <w:szCs w:val="30"/>
        </w:rPr>
        <w:t>说明</w:t>
      </w:r>
    </w:p>
    <w:p>
      <w:pPr>
        <w:spacing w:line="600" w:lineRule="exact"/>
        <w:ind w:firstLine="600" w:firstLineChars="200"/>
        <w:jc w:val="both"/>
        <w:rPr>
          <w:rFonts w:ascii="仿宋_GB2312" w:eastAsia="仿宋_GB2312" w:cs="仿宋_GB2312"/>
          <w:sz w:val="30"/>
          <w:szCs w:val="30"/>
        </w:rPr>
      </w:pPr>
      <w:r>
        <w:rPr>
          <w:rFonts w:hint="eastAsia" w:ascii="仿宋_GB2312" w:eastAsia="仿宋_GB2312" w:cs="仿宋_GB2312"/>
          <w:sz w:val="30"/>
          <w:szCs w:val="30"/>
        </w:rPr>
        <w:t>天津市津南区住房和建设综合行政执法支队2021年度无政府性基金预算财政拨款收入、支出和结转结余。</w:t>
      </w:r>
    </w:p>
    <w:p>
      <w:pPr>
        <w:pStyle w:val="3"/>
        <w:spacing w:before="0" w:after="0" w:line="600" w:lineRule="exact"/>
        <w:ind w:firstLine="600" w:firstLineChars="200"/>
        <w:rPr>
          <w:rFonts w:eastAsia="黑体"/>
          <w:b w:val="0"/>
          <w:sz w:val="30"/>
          <w:szCs w:val="30"/>
        </w:rPr>
      </w:pPr>
      <w:bookmarkStart w:id="25" w:name="_Toc11823"/>
      <w:r>
        <w:rPr>
          <w:rFonts w:hint="eastAsia" w:eastAsia="黑体"/>
          <w:b w:val="0"/>
          <w:sz w:val="30"/>
          <w:szCs w:val="30"/>
        </w:rPr>
        <w:t>九、国有资本经营预算财政拨款收支决算情况</w:t>
      </w:r>
      <w:bookmarkEnd w:id="25"/>
      <w:r>
        <w:rPr>
          <w:rFonts w:hint="eastAsia" w:ascii="黑体" w:hAnsi="黑体" w:eastAsia="黑体"/>
          <w:b w:val="0"/>
          <w:bCs w:val="0"/>
          <w:sz w:val="30"/>
          <w:szCs w:val="30"/>
        </w:rPr>
        <w:t>说明</w:t>
      </w:r>
    </w:p>
    <w:p>
      <w:pPr>
        <w:spacing w:line="600" w:lineRule="exact"/>
        <w:ind w:firstLine="600" w:firstLineChars="200"/>
        <w:jc w:val="both"/>
        <w:rPr>
          <w:rFonts w:ascii="仿宋_GB2312" w:eastAsia="仿宋_GB2312" w:cs="仿宋_GB2312"/>
          <w:sz w:val="30"/>
          <w:szCs w:val="30"/>
        </w:rPr>
      </w:pPr>
      <w:r>
        <w:rPr>
          <w:rFonts w:hint="eastAsia" w:ascii="仿宋_GB2312" w:eastAsia="仿宋_GB2312" w:cs="仿宋_GB2312"/>
          <w:sz w:val="30"/>
          <w:szCs w:val="30"/>
        </w:rPr>
        <w:t>天津市津南区住房和建设综合行政执法支队2021年度无国有资本经营预算财政拨款收入、支出和结转结余。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6" w:name="_Toc8800"/>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bookmarkEnd w:id="26"/>
      <w:r>
        <w:rPr>
          <w:rFonts w:hint="eastAsia" w:ascii="黑体" w:hAnsi="黑体" w:eastAsia="黑体"/>
          <w:b w:val="0"/>
          <w:bCs w:val="0"/>
          <w:sz w:val="30"/>
          <w:szCs w:val="30"/>
        </w:rPr>
        <w:t>说明</w:t>
      </w:r>
    </w:p>
    <w:p>
      <w:pPr>
        <w:spacing w:line="600" w:lineRule="exact"/>
        <w:ind w:firstLine="600" w:firstLineChars="200"/>
        <w:jc w:val="both"/>
        <w:rPr>
          <w:rFonts w:ascii="仿宋_GB2312" w:eastAsia="仿宋_GB2312" w:cs="仿宋_GB2312"/>
          <w:sz w:val="30"/>
          <w:szCs w:val="30"/>
        </w:rPr>
      </w:pPr>
      <w:r>
        <w:rPr>
          <w:rFonts w:hint="eastAsia" w:ascii="仿宋_GB2312" w:eastAsia="仿宋_GB2312" w:cs="仿宋_GB2312"/>
          <w:sz w:val="30"/>
          <w:szCs w:val="30"/>
        </w:rPr>
        <w:t>天津市津南区住房和建设综合行政执法支队2021年度无机关运行经费。</w:t>
      </w:r>
    </w:p>
    <w:p>
      <w:pPr>
        <w:pStyle w:val="3"/>
        <w:spacing w:before="0" w:after="0" w:line="600" w:lineRule="exact"/>
        <w:ind w:firstLine="600" w:firstLineChars="200"/>
        <w:rPr>
          <w:rFonts w:ascii="黑体" w:hAnsi="黑体" w:eastAsia="黑体"/>
          <w:b w:val="0"/>
          <w:sz w:val="30"/>
          <w:szCs w:val="30"/>
        </w:rPr>
      </w:pPr>
      <w:bookmarkStart w:id="27" w:name="_Toc8078"/>
      <w:r>
        <w:rPr>
          <w:rFonts w:hint="eastAsia" w:ascii="黑体" w:hAnsi="黑体" w:eastAsia="黑体"/>
          <w:b w:val="0"/>
          <w:sz w:val="30"/>
          <w:szCs w:val="30"/>
        </w:rPr>
        <w:t>十一、</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bookmarkEnd w:id="27"/>
      <w:r>
        <w:rPr>
          <w:rFonts w:hint="eastAsia" w:ascii="黑体" w:hAnsi="黑体" w:eastAsia="黑体"/>
          <w:b w:val="0"/>
          <w:bCs w:val="0"/>
          <w:sz w:val="30"/>
          <w:szCs w:val="30"/>
        </w:rPr>
        <w:t>说明</w:t>
      </w:r>
    </w:p>
    <w:p>
      <w:pPr>
        <w:spacing w:line="600" w:lineRule="exact"/>
        <w:ind w:firstLine="600" w:firstLineChars="200"/>
        <w:rPr>
          <w:rFonts w:ascii="仿宋_GB2312" w:eastAsia="仿宋_GB2312" w:cs="仿宋_GB2312"/>
          <w:sz w:val="30"/>
          <w:szCs w:val="30"/>
        </w:rPr>
      </w:pPr>
      <w:r>
        <w:rPr>
          <w:rFonts w:hint="eastAsia" w:ascii="仿宋_GB2312" w:eastAsia="仿宋_GB2312" w:cs="仿宋_GB2312"/>
          <w:sz w:val="30"/>
          <w:szCs w:val="30"/>
        </w:rPr>
        <w:t>天津市津南区住房和建设综合行政执法支队2021年度无政府采购支出。</w:t>
      </w:r>
    </w:p>
    <w:p>
      <w:pPr>
        <w:pStyle w:val="3"/>
        <w:spacing w:before="0" w:after="0" w:line="600" w:lineRule="exact"/>
        <w:ind w:firstLine="600" w:firstLineChars="200"/>
        <w:rPr>
          <w:rFonts w:ascii="黑体" w:hAnsi="黑体" w:eastAsia="黑体"/>
          <w:b w:val="0"/>
          <w:sz w:val="30"/>
          <w:szCs w:val="30"/>
        </w:rPr>
      </w:pPr>
      <w:bookmarkStart w:id="28" w:name="_Toc2866"/>
      <w:r>
        <w:rPr>
          <w:rFonts w:hint="eastAsia" w:ascii="黑体" w:hAnsi="黑体" w:eastAsia="黑体"/>
          <w:b w:val="0"/>
          <w:sz w:val="30"/>
          <w:szCs w:val="30"/>
        </w:rPr>
        <w:t>十二、国有资产占有使用情况</w:t>
      </w:r>
      <w:bookmarkEnd w:id="28"/>
      <w:r>
        <w:rPr>
          <w:rFonts w:hint="eastAsia" w:ascii="黑体" w:hAnsi="黑体" w:eastAsia="黑体"/>
          <w:b w:val="0"/>
          <w:bCs w:val="0"/>
          <w:sz w:val="30"/>
          <w:szCs w:val="30"/>
        </w:rPr>
        <w:t>说明</w:t>
      </w:r>
    </w:p>
    <w:p>
      <w:pPr>
        <w:spacing w:line="600" w:lineRule="exact"/>
        <w:ind w:firstLine="600" w:firstLineChars="200"/>
        <w:rPr>
          <w:rFonts w:ascii="仿宋_GB2312" w:eastAsia="仿宋_GB2312" w:cs="仿宋_GB2312"/>
          <w:sz w:val="30"/>
          <w:szCs w:val="30"/>
        </w:rPr>
      </w:pPr>
      <w:r>
        <w:rPr>
          <w:rFonts w:hint="eastAsia" w:ascii="仿宋_GB2312" w:eastAsia="仿宋_GB2312" w:cs="仿宋_GB2312"/>
          <w:sz w:val="30"/>
          <w:szCs w:val="30"/>
        </w:rPr>
        <w:t>截至2021年12月31日，天津市津南区住房和建设综合行政执法支队共有车辆5辆，其中：副部（省）级及以上领导用车0辆、主要领导干部用车0辆、机要通信车0辆、应急保障用车0辆、执法执勤用车5辆、特种专业技术用车0辆、离退休干部用车0辆、其他用车0辆。单价50万元以上的通用设备0台（套），单价100万元以上的专用设备0 台（套）。</w:t>
      </w:r>
    </w:p>
    <w:p>
      <w:pPr>
        <w:pStyle w:val="3"/>
        <w:spacing w:before="0" w:after="0" w:line="600" w:lineRule="exact"/>
        <w:ind w:firstLine="600" w:firstLineChars="200"/>
        <w:rPr>
          <w:rFonts w:ascii="黑体" w:hAnsi="黑体" w:eastAsia="黑体"/>
          <w:b w:val="0"/>
          <w:bCs w:val="0"/>
          <w:sz w:val="30"/>
          <w:szCs w:val="30"/>
        </w:rPr>
      </w:pPr>
      <w:bookmarkStart w:id="29" w:name="_Toc3441"/>
      <w:r>
        <w:rPr>
          <w:rFonts w:hint="eastAsia" w:ascii="黑体" w:hAnsi="黑体" w:eastAsia="黑体"/>
          <w:b w:val="0"/>
          <w:bCs w:val="0"/>
          <w:sz w:val="30"/>
          <w:szCs w:val="30"/>
        </w:rPr>
        <w:t>十三、预算绩效情况说明</w:t>
      </w:r>
      <w:bookmarkEnd w:id="29"/>
    </w:p>
    <w:p>
      <w:pPr>
        <w:spacing w:line="600" w:lineRule="exact"/>
        <w:ind w:firstLine="600" w:firstLineChars="200"/>
        <w:jc w:val="both"/>
        <w:rPr>
          <w:rFonts w:eastAsia="仿宋_GB2312"/>
          <w:sz w:val="30"/>
          <w:szCs w:val="30"/>
        </w:rPr>
      </w:pPr>
      <w:bookmarkStart w:id="30" w:name="_Toc11040"/>
      <w:r>
        <w:rPr>
          <w:rFonts w:eastAsia="仿宋_GB2312"/>
          <w:sz w:val="30"/>
          <w:szCs w:val="30"/>
        </w:rPr>
        <w:t>根据预算绩效管理要求，</w:t>
      </w:r>
      <w:r>
        <w:rPr>
          <w:rFonts w:hint="eastAsia" w:ascii="仿宋_GB2312" w:eastAsia="仿宋_GB2312" w:cs="仿宋_GB2312"/>
          <w:sz w:val="30"/>
          <w:szCs w:val="30"/>
        </w:rPr>
        <w:t>天津市津南区住房和建设综合行政执法支队</w:t>
      </w:r>
      <w:r>
        <w:rPr>
          <w:rFonts w:eastAsia="仿宋_GB2312"/>
          <w:sz w:val="30"/>
          <w:szCs w:val="30"/>
        </w:rPr>
        <w:t>202</w:t>
      </w:r>
      <w:r>
        <w:rPr>
          <w:rFonts w:hint="eastAsia" w:eastAsia="仿宋_GB2312"/>
          <w:sz w:val="30"/>
          <w:szCs w:val="30"/>
        </w:rPr>
        <w:t>1</w:t>
      </w:r>
      <w:r>
        <w:rPr>
          <w:rFonts w:eastAsia="仿宋_GB2312"/>
          <w:sz w:val="30"/>
          <w:szCs w:val="30"/>
        </w:rPr>
        <w:t>年度</w:t>
      </w:r>
      <w:r>
        <w:rPr>
          <w:rFonts w:hint="eastAsia" w:eastAsia="仿宋_GB2312"/>
          <w:sz w:val="30"/>
          <w:szCs w:val="30"/>
        </w:rPr>
        <w:t>已对3</w:t>
      </w:r>
      <w:r>
        <w:rPr>
          <w:rFonts w:eastAsia="仿宋_GB2312"/>
          <w:sz w:val="30"/>
          <w:szCs w:val="30"/>
        </w:rPr>
        <w:t>个项目开展绩效自评，涉及金额</w:t>
      </w:r>
      <w:r>
        <w:rPr>
          <w:rFonts w:hint="eastAsia" w:eastAsia="仿宋_GB2312"/>
          <w:sz w:val="30"/>
          <w:szCs w:val="30"/>
        </w:rPr>
        <w:t>2951570元，自评结果已随部门决算和“三公”经费决算一并公开。</w:t>
      </w:r>
    </w:p>
    <w:p>
      <w:pPr>
        <w:pStyle w:val="3"/>
        <w:spacing w:before="0" w:after="0" w:line="600" w:lineRule="exact"/>
        <w:ind w:firstLine="600" w:firstLineChars="200"/>
        <w:rPr>
          <w:rFonts w:ascii="Times New Roman" w:hAnsi="Times New Roman" w:eastAsia="黑体"/>
          <w:b w:val="0"/>
          <w:sz w:val="30"/>
          <w:szCs w:val="30"/>
        </w:rPr>
      </w:pPr>
      <w:r>
        <w:rPr>
          <w:rFonts w:hint="eastAsia" w:ascii="Times New Roman" w:hAnsi="Times New Roman" w:eastAsia="黑体"/>
          <w:b w:val="0"/>
          <w:sz w:val="30"/>
          <w:szCs w:val="30"/>
        </w:rPr>
        <w:t>十四、</w:t>
      </w:r>
      <w:r>
        <w:rPr>
          <w:rFonts w:ascii="Times New Roman" w:hAnsi="Times New Roman" w:eastAsia="黑体"/>
          <w:b w:val="0"/>
          <w:sz w:val="30"/>
          <w:szCs w:val="30"/>
        </w:rPr>
        <w:t>教育、医疗卫生、社会保障和就业、住房保障、涉农补贴等民生支出情况</w:t>
      </w:r>
      <w:bookmarkEnd w:id="30"/>
      <w:r>
        <w:rPr>
          <w:rFonts w:hint="eastAsia" w:ascii="黑体" w:hAnsi="黑体" w:eastAsia="黑体"/>
          <w:b w:val="0"/>
          <w:bCs w:val="0"/>
          <w:sz w:val="30"/>
          <w:szCs w:val="30"/>
        </w:rPr>
        <w:t>说明</w:t>
      </w:r>
    </w:p>
    <w:p>
      <w:pPr>
        <w:spacing w:line="600" w:lineRule="exact"/>
        <w:ind w:firstLine="645"/>
        <w:rPr>
          <w:rFonts w:eastAsia="仿宋_GB2312" w:cs="仿宋_GB2312"/>
          <w:sz w:val="30"/>
          <w:szCs w:val="30"/>
        </w:rPr>
        <w:sectPr>
          <w:headerReference r:id="rId11" w:type="default"/>
          <w:footerReference r:id="rId12" w:type="default"/>
          <w:pgSz w:w="11906" w:h="16838"/>
          <w:pgMar w:top="1440" w:right="1800" w:bottom="1440" w:left="1800" w:header="851" w:footer="992" w:gutter="0"/>
          <w:cols w:space="720" w:num="1"/>
          <w:docGrid w:type="lines" w:linePitch="312" w:charSpace="0"/>
        </w:sectPr>
      </w:pPr>
      <w:r>
        <w:rPr>
          <w:rFonts w:hint="eastAsia" w:eastAsia="仿宋_GB2312" w:cs="仿宋_GB2312"/>
          <w:sz w:val="30"/>
          <w:szCs w:val="30"/>
        </w:rPr>
        <w:t>天津市津南区住房和建设综合行政执法支队2021年度无教育、医疗卫生、社会保障和就业、住房保障、涉农补贴等民生支出情况。</w:t>
      </w:r>
      <w:bookmarkStart w:id="31" w:name="_Toc18688"/>
    </w:p>
    <w:p>
      <w:pPr>
        <w:spacing w:line="600" w:lineRule="exact"/>
        <w:ind w:firstLine="645"/>
        <w:rPr>
          <w:rFonts w:eastAsia="仿宋_GB2312" w:cs="仿宋_GB2312"/>
          <w:sz w:val="30"/>
          <w:szCs w:val="30"/>
        </w:rPr>
      </w:pPr>
    </w:p>
    <w:p>
      <w:pPr>
        <w:pStyle w:val="2"/>
        <w:spacing w:before="0" w:after="0" w:line="600" w:lineRule="exact"/>
        <w:jc w:val="center"/>
        <w:rPr>
          <w:rFonts w:ascii="方正小标宋简体" w:hAnsi="方正小标宋简体" w:eastAsia="方正小标宋简体" w:cs="方正小标宋简体"/>
          <w:b w:val="0"/>
        </w:rPr>
      </w:pPr>
      <w:r>
        <w:rPr>
          <w:rFonts w:hint="eastAsia" w:ascii="方正小标宋简体" w:hAnsi="方正小标宋简体" w:eastAsia="方正小标宋简体" w:cs="方正小标宋简体"/>
          <w:b w:val="0"/>
        </w:rPr>
        <w:t>第四部分  名词解释</w:t>
      </w:r>
      <w:bookmarkEnd w:id="31"/>
    </w:p>
    <w:p>
      <w:pPr>
        <w:spacing w:line="600" w:lineRule="exact"/>
        <w:ind w:firstLine="600" w:firstLineChars="200"/>
        <w:rPr>
          <w:rFonts w:ascii="仿宋_GB2312" w:eastAsia="仿宋_GB2312"/>
          <w:sz w:val="30"/>
          <w:szCs w:val="30"/>
        </w:rPr>
      </w:pPr>
    </w:p>
    <w:p>
      <w:pPr>
        <w:numPr>
          <w:ilvl w:val="0"/>
          <w:numId w:val="2"/>
        </w:numPr>
        <w:spacing w:line="600" w:lineRule="exact"/>
        <w:ind w:firstLine="600" w:firstLineChars="200"/>
        <w:rPr>
          <w:rFonts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eastAsia="仿宋_GB2312"/>
          <w:sz w:val="30"/>
          <w:szCs w:val="30"/>
          <w:highlight w:val="yellow"/>
        </w:rPr>
      </w:pPr>
    </w:p>
    <w:sectPr>
      <w:headerReference r:id="rId13" w:type="default"/>
      <w:footerReference r:id="rId14"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altName w:val="黑体"/>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文本框 6" o:spid="_x0000_s2050" o:spt="202" type="#_x0000_t202" style="position:absolute;left:0pt;margin-left:207.25pt;margin-top:0pt;height:144pt;width:144pt;mso-position-horizontal-relative:margin;mso-wrap-style:none;z-index:251659264;mso-width-relative:page;mso-height-relative:page;" fillcolor="#FFFFFF" filled="f" stroked="f" coordsize="21600,21600">
          <v:path/>
          <v:fill on="f" focussize="0,0"/>
          <v:stroke on="f" weight="1.25pt" joinstyle="miter"/>
          <v:imagedata o:title=""/>
          <o:lock v:ext="edit"/>
          <v:textbox inset="0mm,0mm,0mm,0mm" style="mso-fit-shape-to-text:t;">
            <w:txbxContent>
              <w:p>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4</w:t>
                </w:r>
                <w:r>
                  <w:rPr>
                    <w:rFonts w:hint="eastAsia"/>
                    <w:szCs w:val="24"/>
                  </w:rPr>
                  <w:fldChar w:fldCharType="end"/>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51" o:spid="_x0000_s2051" o:spt="202" type="#_x0000_t202" style="position:absolute;left:0pt;margin-left:207.25pt;margin-top:0pt;height:144pt;width:144pt;mso-position-horizontal-relative:margin;mso-wrap-style:none;z-index:251660288;mso-width-relative:page;mso-height-relative:page;" fillcolor="#FFFFFF" filled="f" stroked="f" coordsize="21600,21600">
          <v:path/>
          <v:fill on="f" focussize="0,0"/>
          <v:stroke on="f" weight="1.25pt" joinstyle="miter"/>
          <v:imagedata o:title=""/>
          <o:lock v:ext="edit"/>
          <v:textbox inset="0mm,0mm,0mm,0mm" style="mso-fit-shape-to-text:t;">
            <w:txbxContent>
              <w:p>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8</w:t>
                </w:r>
                <w:r>
                  <w:rPr>
                    <w:rFonts w:hint="eastAsia"/>
                    <w:szCs w:val="24"/>
                  </w:rPr>
                  <w:fldChar w:fldCharType="end"/>
                </w:r>
              </w:p>
            </w:txbxContent>
          </v:textbox>
        </v:shape>
      </w:pict>
    </w:r>
    <w:r>
      <w:rPr>
        <w:rFonts w:hint="eastAsia"/>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_x0000_s2052" o:spid="_x0000_s2052" o:spt="202" type="#_x0000_t202" style="position:absolute;left:0pt;margin-left:207.25pt;margin-top:0pt;height:144pt;width:144pt;mso-position-horizontal-relative:margin;mso-wrap-style:none;z-index:251661312;mso-width-relative:page;mso-height-relative:page;" fillcolor="#FFFFFF" filled="f" stroked="f" coordsize="21600,21600">
          <v:path/>
          <v:fill on="f" focussize="0,0"/>
          <v:stroke on="f" weight="1.25pt" joinstyle="miter"/>
          <v:imagedata o:title=""/>
          <o:lock v:ext="edit"/>
          <v:textbox inset="0mm,0mm,0mm,0mm" style="mso-fit-shape-to-text:t;">
            <w:txbxContent>
              <w:p>
                <w:pPr>
                  <w:snapToGrid w:val="0"/>
                  <w:rPr>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11</w:t>
                </w:r>
                <w:r>
                  <w:rPr>
                    <w:rFonts w:hint="eastAsia"/>
                    <w:szCs w:val="24"/>
                  </w:rPr>
                  <w:fldChar w:fldCharType="end"/>
                </w:r>
              </w:p>
            </w:txbxContent>
          </v:textbox>
        </v:shape>
      </w:pic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CB79B7"/>
    <w:multiLevelType w:val="singleLevel"/>
    <w:tmpl w:val="62CB79B7"/>
    <w:lvl w:ilvl="0" w:tentative="0">
      <w:start w:val="3"/>
      <w:numFmt w:val="chineseCounting"/>
      <w:suff w:val="nothing"/>
      <w:lvlText w:val="（%1）"/>
      <w:lvlJc w:val="left"/>
    </w:lvl>
  </w:abstractNum>
  <w:abstractNum w:abstractNumId="1">
    <w:nsid w:val="62CB88B4"/>
    <w:multiLevelType w:val="singleLevel"/>
    <w:tmpl w:val="62CB88B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doNotValidateAgainstSchema/>
  <w:doNotDemarcateInvalidXml/>
  <w:hdrShapeDefaults>
    <o:shapelayout v:ext="edit">
      <o:idmap v:ext="edit" data="2"/>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2"/>
  </w:compat>
  <w:docVars>
    <w:docVar w:name="commondata" w:val="eyJoZGlkIjoiOGQwZmViYWJkZWE5NTNjYmNmZTAyNjhmNDI2ZWJjMWEifQ=="/>
  </w:docVars>
  <w:rsids>
    <w:rsidRoot w:val="11D802DB"/>
    <w:rsid w:val="000122D0"/>
    <w:rsid w:val="00015911"/>
    <w:rsid w:val="000362E9"/>
    <w:rsid w:val="00046E1C"/>
    <w:rsid w:val="00053901"/>
    <w:rsid w:val="000568FB"/>
    <w:rsid w:val="000864BF"/>
    <w:rsid w:val="00092AB8"/>
    <w:rsid w:val="000B4E39"/>
    <w:rsid w:val="00112C55"/>
    <w:rsid w:val="001179AF"/>
    <w:rsid w:val="0012059C"/>
    <w:rsid w:val="00124993"/>
    <w:rsid w:val="0012531C"/>
    <w:rsid w:val="00126E2D"/>
    <w:rsid w:val="001829A0"/>
    <w:rsid w:val="00186ED8"/>
    <w:rsid w:val="001D049C"/>
    <w:rsid w:val="001F61CD"/>
    <w:rsid w:val="00241712"/>
    <w:rsid w:val="002515B8"/>
    <w:rsid w:val="002532F7"/>
    <w:rsid w:val="002566ED"/>
    <w:rsid w:val="00257643"/>
    <w:rsid w:val="002912A7"/>
    <w:rsid w:val="002D2BBE"/>
    <w:rsid w:val="002E091E"/>
    <w:rsid w:val="002F00A9"/>
    <w:rsid w:val="00323F6E"/>
    <w:rsid w:val="003365DD"/>
    <w:rsid w:val="003714D5"/>
    <w:rsid w:val="00381206"/>
    <w:rsid w:val="0038216E"/>
    <w:rsid w:val="003942CD"/>
    <w:rsid w:val="003A4529"/>
    <w:rsid w:val="003D11D8"/>
    <w:rsid w:val="004040D1"/>
    <w:rsid w:val="00432D37"/>
    <w:rsid w:val="00464079"/>
    <w:rsid w:val="00465602"/>
    <w:rsid w:val="004918AD"/>
    <w:rsid w:val="004A1361"/>
    <w:rsid w:val="0050332F"/>
    <w:rsid w:val="00532C4C"/>
    <w:rsid w:val="00570354"/>
    <w:rsid w:val="005B60DB"/>
    <w:rsid w:val="005C22AF"/>
    <w:rsid w:val="005F2510"/>
    <w:rsid w:val="00676A5E"/>
    <w:rsid w:val="006A54BF"/>
    <w:rsid w:val="006D05B2"/>
    <w:rsid w:val="00727434"/>
    <w:rsid w:val="00734D29"/>
    <w:rsid w:val="0077787E"/>
    <w:rsid w:val="007802A6"/>
    <w:rsid w:val="0079348B"/>
    <w:rsid w:val="007A3491"/>
    <w:rsid w:val="007B4B58"/>
    <w:rsid w:val="007F3679"/>
    <w:rsid w:val="007F448B"/>
    <w:rsid w:val="007F718E"/>
    <w:rsid w:val="00801B2B"/>
    <w:rsid w:val="00803B43"/>
    <w:rsid w:val="00817AE2"/>
    <w:rsid w:val="008270E5"/>
    <w:rsid w:val="00837D7D"/>
    <w:rsid w:val="0085671E"/>
    <w:rsid w:val="00876FA4"/>
    <w:rsid w:val="00885A2E"/>
    <w:rsid w:val="00893EAC"/>
    <w:rsid w:val="008A6092"/>
    <w:rsid w:val="008C1198"/>
    <w:rsid w:val="008C3474"/>
    <w:rsid w:val="008C677C"/>
    <w:rsid w:val="008D2605"/>
    <w:rsid w:val="008D64CE"/>
    <w:rsid w:val="009142B8"/>
    <w:rsid w:val="00915276"/>
    <w:rsid w:val="0092781A"/>
    <w:rsid w:val="00936468"/>
    <w:rsid w:val="009371C3"/>
    <w:rsid w:val="0098387F"/>
    <w:rsid w:val="009865B8"/>
    <w:rsid w:val="009E0EF5"/>
    <w:rsid w:val="009E5A61"/>
    <w:rsid w:val="009F18E1"/>
    <w:rsid w:val="009F712F"/>
    <w:rsid w:val="00A12C57"/>
    <w:rsid w:val="00A43D91"/>
    <w:rsid w:val="00A52E59"/>
    <w:rsid w:val="00A557F8"/>
    <w:rsid w:val="00A56636"/>
    <w:rsid w:val="00AA676A"/>
    <w:rsid w:val="00AB61DD"/>
    <w:rsid w:val="00B13870"/>
    <w:rsid w:val="00B14558"/>
    <w:rsid w:val="00B17258"/>
    <w:rsid w:val="00B210F5"/>
    <w:rsid w:val="00B53416"/>
    <w:rsid w:val="00B807AE"/>
    <w:rsid w:val="00BA3182"/>
    <w:rsid w:val="00BB0047"/>
    <w:rsid w:val="00BB051A"/>
    <w:rsid w:val="00BC1A2A"/>
    <w:rsid w:val="00BD343E"/>
    <w:rsid w:val="00BE682B"/>
    <w:rsid w:val="00C03694"/>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A3A83"/>
    <w:rsid w:val="00DB0D2B"/>
    <w:rsid w:val="00DC0D31"/>
    <w:rsid w:val="00E21DD7"/>
    <w:rsid w:val="00E4337C"/>
    <w:rsid w:val="00E56EBF"/>
    <w:rsid w:val="00E56F06"/>
    <w:rsid w:val="00E576CC"/>
    <w:rsid w:val="00E8795B"/>
    <w:rsid w:val="00EB277E"/>
    <w:rsid w:val="00EB7B3B"/>
    <w:rsid w:val="00F14DB8"/>
    <w:rsid w:val="00F3454D"/>
    <w:rsid w:val="00F3737B"/>
    <w:rsid w:val="00F4717F"/>
    <w:rsid w:val="00F6315A"/>
    <w:rsid w:val="00FF6CDB"/>
    <w:rsid w:val="01582EB3"/>
    <w:rsid w:val="021D09AE"/>
    <w:rsid w:val="02317CA1"/>
    <w:rsid w:val="02C26D17"/>
    <w:rsid w:val="032B2B72"/>
    <w:rsid w:val="03633F1C"/>
    <w:rsid w:val="03877CF5"/>
    <w:rsid w:val="03971CD2"/>
    <w:rsid w:val="03A73B20"/>
    <w:rsid w:val="04DA6E85"/>
    <w:rsid w:val="054E0E8D"/>
    <w:rsid w:val="059D199E"/>
    <w:rsid w:val="065A73D7"/>
    <w:rsid w:val="068D56CD"/>
    <w:rsid w:val="068F1656"/>
    <w:rsid w:val="06AF696F"/>
    <w:rsid w:val="06CE3C39"/>
    <w:rsid w:val="070745F4"/>
    <w:rsid w:val="0750320D"/>
    <w:rsid w:val="07AC189B"/>
    <w:rsid w:val="080C427F"/>
    <w:rsid w:val="082A228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557D85"/>
    <w:rsid w:val="10D0376E"/>
    <w:rsid w:val="11D75F2F"/>
    <w:rsid w:val="11D802DB"/>
    <w:rsid w:val="121401BA"/>
    <w:rsid w:val="122B009F"/>
    <w:rsid w:val="135D03D9"/>
    <w:rsid w:val="13A17616"/>
    <w:rsid w:val="149264E6"/>
    <w:rsid w:val="14D34118"/>
    <w:rsid w:val="14F31DE2"/>
    <w:rsid w:val="15127621"/>
    <w:rsid w:val="156A2C3E"/>
    <w:rsid w:val="157A3189"/>
    <w:rsid w:val="15E37C52"/>
    <w:rsid w:val="163F3CD7"/>
    <w:rsid w:val="169221B4"/>
    <w:rsid w:val="16EA0A1B"/>
    <w:rsid w:val="181D0AF6"/>
    <w:rsid w:val="18E12A26"/>
    <w:rsid w:val="1A2F34CF"/>
    <w:rsid w:val="1AB904EF"/>
    <w:rsid w:val="1B0B6786"/>
    <w:rsid w:val="1C2E1750"/>
    <w:rsid w:val="1C8A5079"/>
    <w:rsid w:val="1DA340AC"/>
    <w:rsid w:val="1E2F4E67"/>
    <w:rsid w:val="1E506972"/>
    <w:rsid w:val="1E652469"/>
    <w:rsid w:val="1E8146FC"/>
    <w:rsid w:val="1EC8639D"/>
    <w:rsid w:val="1EC97805"/>
    <w:rsid w:val="1EFB07B0"/>
    <w:rsid w:val="1F6101B7"/>
    <w:rsid w:val="1FABD71D"/>
    <w:rsid w:val="20505929"/>
    <w:rsid w:val="2093268B"/>
    <w:rsid w:val="228770CD"/>
    <w:rsid w:val="236906A5"/>
    <w:rsid w:val="23BA0D09"/>
    <w:rsid w:val="24BA0C0F"/>
    <w:rsid w:val="259F5563"/>
    <w:rsid w:val="25AD749C"/>
    <w:rsid w:val="25AE4162"/>
    <w:rsid w:val="261B2634"/>
    <w:rsid w:val="26872640"/>
    <w:rsid w:val="26C653DA"/>
    <w:rsid w:val="26DF31AA"/>
    <w:rsid w:val="26EC5D21"/>
    <w:rsid w:val="27A13E6E"/>
    <w:rsid w:val="28863E70"/>
    <w:rsid w:val="28994B2A"/>
    <w:rsid w:val="28CD1B01"/>
    <w:rsid w:val="290441D9"/>
    <w:rsid w:val="292E4395"/>
    <w:rsid w:val="29867FF5"/>
    <w:rsid w:val="29D72E63"/>
    <w:rsid w:val="29F01BC9"/>
    <w:rsid w:val="2A1248CB"/>
    <w:rsid w:val="2A24302B"/>
    <w:rsid w:val="2A7456B8"/>
    <w:rsid w:val="2B4742FC"/>
    <w:rsid w:val="2BDE345F"/>
    <w:rsid w:val="2CB024EC"/>
    <w:rsid w:val="2D2B1A30"/>
    <w:rsid w:val="2D5BB7F4"/>
    <w:rsid w:val="2DA87FE3"/>
    <w:rsid w:val="2DAB1C1C"/>
    <w:rsid w:val="2DFD2D30"/>
    <w:rsid w:val="2E6455AA"/>
    <w:rsid w:val="2E6E5875"/>
    <w:rsid w:val="2E8231D4"/>
    <w:rsid w:val="2EAA1E45"/>
    <w:rsid w:val="2EBA2F30"/>
    <w:rsid w:val="2F8573F4"/>
    <w:rsid w:val="2FB353C1"/>
    <w:rsid w:val="2FFD4B55"/>
    <w:rsid w:val="31647FEC"/>
    <w:rsid w:val="31F32BCC"/>
    <w:rsid w:val="322D5537"/>
    <w:rsid w:val="32500429"/>
    <w:rsid w:val="329120FA"/>
    <w:rsid w:val="32B00783"/>
    <w:rsid w:val="33987EA4"/>
    <w:rsid w:val="33E55770"/>
    <w:rsid w:val="34E404B6"/>
    <w:rsid w:val="353874A5"/>
    <w:rsid w:val="356C4B0F"/>
    <w:rsid w:val="357756D0"/>
    <w:rsid w:val="35F83418"/>
    <w:rsid w:val="36433E0B"/>
    <w:rsid w:val="3685618C"/>
    <w:rsid w:val="36DF7E92"/>
    <w:rsid w:val="37210A48"/>
    <w:rsid w:val="37C605ED"/>
    <w:rsid w:val="37EC07D4"/>
    <w:rsid w:val="39054161"/>
    <w:rsid w:val="395157DA"/>
    <w:rsid w:val="39D81DB4"/>
    <w:rsid w:val="39DD1F63"/>
    <w:rsid w:val="3A875795"/>
    <w:rsid w:val="3B3A6848"/>
    <w:rsid w:val="3C7702D9"/>
    <w:rsid w:val="3C822FFF"/>
    <w:rsid w:val="3C987755"/>
    <w:rsid w:val="3D1712DB"/>
    <w:rsid w:val="3D6E4CFB"/>
    <w:rsid w:val="3DB948D9"/>
    <w:rsid w:val="3DED19CC"/>
    <w:rsid w:val="3E551C1D"/>
    <w:rsid w:val="3EAA16DD"/>
    <w:rsid w:val="3EE7006C"/>
    <w:rsid w:val="3F043070"/>
    <w:rsid w:val="3F397145"/>
    <w:rsid w:val="419141BF"/>
    <w:rsid w:val="41C515FE"/>
    <w:rsid w:val="436E1D48"/>
    <w:rsid w:val="44FC0AD9"/>
    <w:rsid w:val="464311BD"/>
    <w:rsid w:val="46762869"/>
    <w:rsid w:val="46800ECA"/>
    <w:rsid w:val="46D65DFF"/>
    <w:rsid w:val="46ED43C8"/>
    <w:rsid w:val="47655748"/>
    <w:rsid w:val="48CD0FB1"/>
    <w:rsid w:val="48E65506"/>
    <w:rsid w:val="495C5AA2"/>
    <w:rsid w:val="49A90B6F"/>
    <w:rsid w:val="49A95325"/>
    <w:rsid w:val="49C60D15"/>
    <w:rsid w:val="4C72500A"/>
    <w:rsid w:val="4E470451"/>
    <w:rsid w:val="4E5A4E46"/>
    <w:rsid w:val="4E776E4B"/>
    <w:rsid w:val="4EBE5040"/>
    <w:rsid w:val="4EC635D4"/>
    <w:rsid w:val="4EF42DDE"/>
    <w:rsid w:val="4F021DFD"/>
    <w:rsid w:val="4FA93361"/>
    <w:rsid w:val="50491464"/>
    <w:rsid w:val="50EB4351"/>
    <w:rsid w:val="516E5D30"/>
    <w:rsid w:val="519A61B8"/>
    <w:rsid w:val="529328AD"/>
    <w:rsid w:val="52A26688"/>
    <w:rsid w:val="52C3106D"/>
    <w:rsid w:val="532D1C0A"/>
    <w:rsid w:val="54D72BF4"/>
    <w:rsid w:val="54F6709D"/>
    <w:rsid w:val="56F540E8"/>
    <w:rsid w:val="574477F3"/>
    <w:rsid w:val="57814C22"/>
    <w:rsid w:val="579303E0"/>
    <w:rsid w:val="57BD125F"/>
    <w:rsid w:val="59005937"/>
    <w:rsid w:val="596D5572"/>
    <w:rsid w:val="5A106A61"/>
    <w:rsid w:val="5B012DD6"/>
    <w:rsid w:val="5B4A303E"/>
    <w:rsid w:val="5B867F38"/>
    <w:rsid w:val="5B8904A5"/>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37C99"/>
    <w:rsid w:val="605F74B4"/>
    <w:rsid w:val="607B68FE"/>
    <w:rsid w:val="617007B5"/>
    <w:rsid w:val="618243B1"/>
    <w:rsid w:val="61E56E86"/>
    <w:rsid w:val="621870FC"/>
    <w:rsid w:val="622C2A35"/>
    <w:rsid w:val="62DA2A3D"/>
    <w:rsid w:val="637B3A8F"/>
    <w:rsid w:val="63967323"/>
    <w:rsid w:val="65737FA2"/>
    <w:rsid w:val="65D920E1"/>
    <w:rsid w:val="65D9655D"/>
    <w:rsid w:val="6656630C"/>
    <w:rsid w:val="66EC0C69"/>
    <w:rsid w:val="67AD24B8"/>
    <w:rsid w:val="67F5DAB5"/>
    <w:rsid w:val="68261741"/>
    <w:rsid w:val="693E2FAD"/>
    <w:rsid w:val="698062FC"/>
    <w:rsid w:val="69BD5EE8"/>
    <w:rsid w:val="6ABD46BF"/>
    <w:rsid w:val="6AF730BD"/>
    <w:rsid w:val="6B526288"/>
    <w:rsid w:val="6B617BE2"/>
    <w:rsid w:val="6BA66029"/>
    <w:rsid w:val="6DDD5EBF"/>
    <w:rsid w:val="6E2E2D6D"/>
    <w:rsid w:val="6E460B96"/>
    <w:rsid w:val="6EA82131"/>
    <w:rsid w:val="6F046708"/>
    <w:rsid w:val="6F5D5CEF"/>
    <w:rsid w:val="6FB410D2"/>
    <w:rsid w:val="6FC54BEF"/>
    <w:rsid w:val="706921FA"/>
    <w:rsid w:val="70B22C23"/>
    <w:rsid w:val="71411B5D"/>
    <w:rsid w:val="719931E1"/>
    <w:rsid w:val="7240055A"/>
    <w:rsid w:val="728E0BA0"/>
    <w:rsid w:val="736064A7"/>
    <w:rsid w:val="73F71039"/>
    <w:rsid w:val="73F91498"/>
    <w:rsid w:val="74D975E2"/>
    <w:rsid w:val="74EE3AC7"/>
    <w:rsid w:val="756B7D6A"/>
    <w:rsid w:val="759455DB"/>
    <w:rsid w:val="75D160D9"/>
    <w:rsid w:val="762914BB"/>
    <w:rsid w:val="763074E0"/>
    <w:rsid w:val="773A73AB"/>
    <w:rsid w:val="775767BB"/>
    <w:rsid w:val="7779068F"/>
    <w:rsid w:val="77B92148"/>
    <w:rsid w:val="77FFE39F"/>
    <w:rsid w:val="781B1736"/>
    <w:rsid w:val="78F051A8"/>
    <w:rsid w:val="79EF18A6"/>
    <w:rsid w:val="7A903B21"/>
    <w:rsid w:val="7CF2196B"/>
    <w:rsid w:val="7D2E7430"/>
    <w:rsid w:val="7D9A013D"/>
    <w:rsid w:val="7E9160CF"/>
    <w:rsid w:val="7FDC2489"/>
    <w:rsid w:val="7FFDEEFD"/>
    <w:rsid w:val="D74FDF30"/>
    <w:rsid w:val="DEAEE68D"/>
    <w:rsid w:val="F7F97754"/>
    <w:rsid w:val="FB7FC3E7"/>
    <w:rsid w:val="FF39CB78"/>
    <w:rsid w:val="FF3F61B6"/>
    <w:rsid w:val="FFC7EC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sz w:val="22"/>
      <w:szCs w:val="22"/>
    </w:rPr>
  </w:style>
  <w:style w:type="character" w:styleId="13">
    <w:name w:val="Hyperlink"/>
    <w:unhideWhenUsed/>
    <w:qFormat/>
    <w:uiPriority w:val="99"/>
    <w:rPr>
      <w:color w:val="0000FF"/>
      <w:u w:val="single"/>
    </w:rPr>
  </w:style>
  <w:style w:type="character" w:customStyle="1" w:styleId="14">
    <w:name w:val="标题 1 Char"/>
    <w:link w:val="2"/>
    <w:qFormat/>
    <w:uiPriority w:val="9"/>
    <w:rPr>
      <w:b/>
      <w:bCs/>
      <w:kern w:val="44"/>
      <w:sz w:val="44"/>
      <w:szCs w:val="44"/>
    </w:rPr>
  </w:style>
  <w:style w:type="character" w:customStyle="1" w:styleId="15">
    <w:name w:val="标题 2 Char"/>
    <w:link w:val="3"/>
    <w:semiHidden/>
    <w:qFormat/>
    <w:uiPriority w:val="9"/>
    <w:rPr>
      <w:rFonts w:ascii="Cambria" w:hAnsi="Cambria" w:eastAsia="宋体" w:cs="Times New Roman"/>
      <w:b/>
      <w:bCs/>
      <w:sz w:val="32"/>
      <w:szCs w:val="32"/>
    </w:rPr>
  </w:style>
  <w:style w:type="character" w:customStyle="1" w:styleId="16">
    <w:name w:val="标题 3 Char"/>
    <w:link w:val="4"/>
    <w:semiHidden/>
    <w:qFormat/>
    <w:uiPriority w:val="9"/>
    <w:rPr>
      <w:b/>
      <w:bCs/>
      <w:sz w:val="32"/>
      <w:szCs w:val="32"/>
    </w:rPr>
  </w:style>
  <w:style w:type="character" w:customStyle="1" w:styleId="17">
    <w:name w:val="批注框文本 Char"/>
    <w:link w:val="6"/>
    <w:semiHidden/>
    <w:qFormat/>
    <w:uiPriority w:val="99"/>
    <w:rPr>
      <w:sz w:val="18"/>
      <w:szCs w:val="18"/>
    </w:rPr>
  </w:style>
  <w:style w:type="character" w:customStyle="1" w:styleId="18">
    <w:name w:val="页脚 Char"/>
    <w:link w:val="7"/>
    <w:semiHidden/>
    <w:qFormat/>
    <w:uiPriority w:val="0"/>
    <w:rPr>
      <w:sz w:val="18"/>
      <w:szCs w:val="18"/>
    </w:rPr>
  </w:style>
  <w:style w:type="character" w:customStyle="1" w:styleId="19">
    <w:name w:val="页眉 Char"/>
    <w:link w:val="8"/>
    <w:semiHidden/>
    <w:qFormat/>
    <w:uiPriority w:val="0"/>
    <w:rPr>
      <w:sz w:val="18"/>
      <w:szCs w:val="18"/>
    </w:rPr>
  </w:style>
  <w:style w:type="paragraph" w:customStyle="1" w:styleId="20">
    <w:name w:val="TOC 标题1"/>
    <w:basedOn w:val="2"/>
    <w:next w:val="1"/>
    <w:unhideWhenUsed/>
    <w:qFormat/>
    <w:uiPriority w:val="39"/>
    <w:pPr>
      <w:widowControl/>
      <w:adjustRightInd/>
      <w:spacing w:before="480" w:after="0" w:line="276" w:lineRule="auto"/>
      <w:textAlignment w:val="auto"/>
      <w:outlineLvl w:val="9"/>
    </w:pPr>
    <w:rPr>
      <w:rFonts w:ascii="Cambria" w:hAnsi="Cambria"/>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4.xml"/><Relationship Id="rId13" Type="http://schemas.openxmlformats.org/officeDocument/2006/relationships/header" Target="header6.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footer" Target="footer2.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2050"/>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6222D4-0C69-48E9-A0BE-06FDD9FCC50C}">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4140</Words>
  <Characters>4779</Characters>
  <Lines>46</Lines>
  <Paragraphs>13</Paragraphs>
  <TotalTime>115</TotalTime>
  <ScaleCrop>false</ScaleCrop>
  <LinksUpToDate>false</LinksUpToDate>
  <CharactersWithSpaces>4928</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2019-07-28T02:37:00Z</dcterms:created>
  <dc:creator>Administrator</dc:creator>
  <cp:lastModifiedBy>侯亚琪</cp:lastModifiedBy>
  <cp:lastPrinted>2022-09-27T07:18:00Z</cp:lastPrinted>
  <dcterms:modified xsi:type="dcterms:W3CDTF">2022-09-30T02:40:13Z</dcterms:modified>
  <dc:title>附件1</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797AFC5B62604707B4045161FAE380F4</vt:lpwstr>
  </property>
  <property fmtid="{D5CDD505-2E9C-101B-9397-08002B2CF9AE}" pid="3" name="KSOProductBuildVer">
    <vt:lpwstr>2052-11.1.0.12358</vt:lpwstr>
  </property>
</Properties>
</file>