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both"/>
        <w:textAlignment w:val="auto"/>
        <w:rPr>
          <w:rFonts w:ascii="仿宋_GB2312" w:hAnsi="华文中宋"/>
          <w:bCs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 w:hAnsi="华文中宋"/>
          <w:bCs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天津市</w:t>
      </w:r>
      <w:r>
        <w:rPr>
          <w:rFonts w:hint="eastAsia" w:eastAsia="宋体" w:cs="Times New Roman"/>
          <w:b/>
          <w:sz w:val="36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转移支付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年度绩效自评报告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ascii="仿宋_GB231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rFonts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（一）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项目概况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2020年12月1日起由市住房城乡建设委移交津南区公租房项目共6个。分别坐落在双新街、双林街。重新核定建筑总面积464930.22平方米，共计8178套住宅。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其中：</w:t>
      </w:r>
    </w:p>
    <w:p>
      <w:pPr>
        <w:spacing w:line="600" w:lineRule="exact"/>
        <w:ind w:firstLine="600" w:firstLineChars="200"/>
        <w:jc w:val="both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1.坐落在双新街三个项目（金秋新苑、民盛园、民兴园），住宅建筑总面积182318.57平方米，共计2523套住宅。</w:t>
      </w:r>
    </w:p>
    <w:p>
      <w:pPr>
        <w:spacing w:line="600" w:lineRule="exact"/>
        <w:ind w:firstLine="600" w:firstLineChars="200"/>
        <w:jc w:val="both"/>
        <w:rPr>
          <w:rFonts w:hint="eastAsia" w:ascii="仿宋_GB2312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坐落在双林街三个项目（泓安园、泓沪园、泓青园），住宅总面积282611.65平方米，共计5655套住宅。作为公租房管理工作的主管部门，负责本行政区域内公租房管理工作的具体实施和监督管理；代区人民政府履行公租房资产管理职责</w:t>
      </w:r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（二）整体</w:t>
      </w:r>
      <w:r>
        <w:rPr>
          <w:rFonts w:hint="eastAsia" w:ascii="仿宋_GB2312"/>
          <w:sz w:val="30"/>
          <w:szCs w:val="30"/>
          <w:lang w:val="en-US" w:eastAsia="zh-CN"/>
        </w:rPr>
        <w:t>和区域</w:t>
      </w:r>
      <w:r>
        <w:rPr>
          <w:rFonts w:hint="eastAsia" w:ascii="仿宋_GB2312"/>
          <w:sz w:val="30"/>
          <w:szCs w:val="30"/>
        </w:rPr>
        <w:t>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做好住房保障小区物业管理，保障小区物业设施及环境完好舒适。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szCs w:val="32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转移支付绩效情况良好，专项转移支付绩效自评分数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为</w:t>
      </w:r>
      <w:r>
        <w:rPr>
          <w:rFonts w:hint="default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94.1</w:t>
      </w: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val="en-US" w:eastAsia="zh-CN"/>
        </w:rPr>
        <w:t>分，等级为好。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三、绩效情况分析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（一）资金情况分析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全年预算数为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288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万元，全年执行数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约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为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116.70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万元，执行率（B/A×100%)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约为40.52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%</w:t>
      </w:r>
      <w:r>
        <w:rPr>
          <w:rFonts w:hint="eastAsia" w:cs="Times New Roman"/>
          <w:b w:val="0"/>
          <w:bCs w:val="0"/>
          <w:szCs w:val="32"/>
          <w:highlight w:val="none"/>
          <w:lang w:val="en-US" w:eastAsia="zh-CN"/>
        </w:rPr>
        <w:t>，执行率有待提高</w:t>
      </w:r>
      <w:r>
        <w:rPr>
          <w:rFonts w:hint="eastAsia" w:ascii="Times New Roman" w:hAnsi="Times New Roman" w:cs="Times New Roman"/>
          <w:b w:val="0"/>
          <w:bCs w:val="0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highlight w:val="none"/>
          <w:lang w:eastAsia="zh-CN"/>
        </w:rPr>
        <w:t>资金管理情况分析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zCs w:val="32"/>
          <w:highlight w:val="none"/>
          <w:lang w:eastAsia="zh-CN"/>
        </w:rPr>
      </w:pPr>
      <w:r>
        <w:rPr>
          <w:rFonts w:hint="eastAsia" w:ascii="仿宋_GB2312" w:hAnsi="仿宋_GB2312" w:cs="仿宋_GB2312"/>
          <w:b w:val="0"/>
          <w:bCs w:val="0"/>
          <w:szCs w:val="32"/>
          <w:highlight w:val="none"/>
          <w:lang w:eastAsia="zh-CN"/>
        </w:rPr>
        <w:t>资金管理要力求达到分配科学、下达及时、拨付合规、使用规范、执行准确的标准，提高预算绩效管理，努力实现政策目标。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总体目标完成情况分析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ascii="Times New Roman" w:hAnsi="Times New Roman" w:cs="Times New Roman"/>
          <w:sz w:val="30"/>
          <w:szCs w:val="30"/>
          <w:lang w:eastAsia="zh-CN"/>
        </w:rPr>
        <w:t>通过聘请专业的物业服务公司，做好了住房保障小区物业管理，保障了小区物业设施及环境完好舒适。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2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eastAsia="zh-CN"/>
        </w:rPr>
        <w:t>（四）绩效指标完成情况分析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1.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数量指标：保障性住房小区物业管理面积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为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74.89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万平方米。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质量指标：物业设施完好率达到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90</w:t>
      </w: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%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Times New Roman" w:hAnsi="Times New Roman" w:cs="Times New Roman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cs="Times New Roman"/>
          <w:sz w:val="30"/>
          <w:szCs w:val="30"/>
          <w:lang w:eastAsia="zh-CN"/>
        </w:rPr>
        <w:t>时效指标：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完成202</w:t>
      </w:r>
      <w:r>
        <w:rPr>
          <w:rFonts w:hint="eastAsia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cs="Times New Roman"/>
          <w:sz w:val="30"/>
          <w:szCs w:val="30"/>
          <w:lang w:val="en-US" w:eastAsia="zh-CN"/>
        </w:rPr>
        <w:t>年全部物业服务。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4.成本指标：公租房物业补贴资金约116.70万元。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5.社会效益指标：通过聘请专业的物业服务公司对公租房小区进行物业服务，保障了公租房小区环境卫生整洁，基本达到预计指标。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outlineLvl w:val="0"/>
        <w:rPr>
          <w:rFonts w:hint="eastAsia" w:ascii="仿宋_GB2312"/>
          <w:sz w:val="30"/>
          <w:szCs w:val="30"/>
          <w:lang w:eastAsia="zh-CN"/>
        </w:rPr>
      </w:pPr>
      <w:r>
        <w:rPr>
          <w:rFonts w:hint="eastAsia" w:cs="Times New Roman"/>
          <w:sz w:val="30"/>
          <w:szCs w:val="30"/>
          <w:lang w:val="en-US" w:eastAsia="zh-CN"/>
        </w:rPr>
        <w:t>6.服务对象满意度指标：住房保障小区住户表示的满意度达到</w:t>
      </w:r>
      <w:r>
        <w:rPr>
          <w:rFonts w:hint="default" w:cs="Times New Roman"/>
          <w:sz w:val="30"/>
          <w:szCs w:val="30"/>
          <w:lang w:val="en-US" w:eastAsia="zh-CN"/>
        </w:rPr>
        <w:t>80%</w:t>
      </w:r>
      <w:bookmarkStart w:id="0" w:name="_GoBack"/>
      <w:bookmarkEnd w:id="0"/>
      <w:r>
        <w:rPr>
          <w:rFonts w:hint="eastAsia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600" w:firstLineChars="200"/>
        <w:textAlignment w:val="auto"/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1E3361"/>
    <w:multiLevelType w:val="singleLevel"/>
    <w:tmpl w:val="731E3361"/>
    <w:lvl w:ilvl="0" w:tentative="0">
      <w:start w:val="2"/>
      <w:numFmt w:val="chineseCounting"/>
      <w:suff w:val="nothing"/>
      <w:lvlText w:val="（%1）"/>
      <w:lvlJc w:val="left"/>
      <w:rPr>
        <w:rFonts w:hint="eastAsia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dit="readOnly" w:enforcement="0"/>
  <w:defaultTabStop w:val="420"/>
  <w:drawingGridHorizontalSpacing w:val="150"/>
  <w:drawingGridVerticalSpacing w:val="58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1Y2VmOGYyMWZiNWVlYWY2NDVkYWI3NmJiZWFlMjQifQ=="/>
  </w:docVars>
  <w:rsids>
    <w:rsidRoot w:val="00F57F82"/>
    <w:rsid w:val="000101E1"/>
    <w:rsid w:val="00020084"/>
    <w:rsid w:val="000732DA"/>
    <w:rsid w:val="00075CDC"/>
    <w:rsid w:val="000B1E8F"/>
    <w:rsid w:val="00103D16"/>
    <w:rsid w:val="00164D84"/>
    <w:rsid w:val="001D628A"/>
    <w:rsid w:val="00250053"/>
    <w:rsid w:val="00287C3C"/>
    <w:rsid w:val="0039432D"/>
    <w:rsid w:val="003C6374"/>
    <w:rsid w:val="00415F7C"/>
    <w:rsid w:val="004531B5"/>
    <w:rsid w:val="00785AF7"/>
    <w:rsid w:val="007A1DC2"/>
    <w:rsid w:val="008A20F2"/>
    <w:rsid w:val="00AA2B82"/>
    <w:rsid w:val="00CC152C"/>
    <w:rsid w:val="00D63908"/>
    <w:rsid w:val="00DD09A2"/>
    <w:rsid w:val="00DD16E3"/>
    <w:rsid w:val="00ED6D53"/>
    <w:rsid w:val="00F437B4"/>
    <w:rsid w:val="00F57F82"/>
    <w:rsid w:val="00F75963"/>
    <w:rsid w:val="00FA357A"/>
    <w:rsid w:val="015123B9"/>
    <w:rsid w:val="02BF3353"/>
    <w:rsid w:val="02C86339"/>
    <w:rsid w:val="037D0BC8"/>
    <w:rsid w:val="04447FB3"/>
    <w:rsid w:val="077B6FB4"/>
    <w:rsid w:val="0845082D"/>
    <w:rsid w:val="096A663E"/>
    <w:rsid w:val="09E965F2"/>
    <w:rsid w:val="0A7375B2"/>
    <w:rsid w:val="0A87714B"/>
    <w:rsid w:val="0ADD6A6C"/>
    <w:rsid w:val="0B372620"/>
    <w:rsid w:val="0BCE8248"/>
    <w:rsid w:val="0EF645A0"/>
    <w:rsid w:val="0FFFAAC1"/>
    <w:rsid w:val="110B3222"/>
    <w:rsid w:val="11205904"/>
    <w:rsid w:val="11D7196B"/>
    <w:rsid w:val="139840D3"/>
    <w:rsid w:val="143E091F"/>
    <w:rsid w:val="14553B17"/>
    <w:rsid w:val="14865FC8"/>
    <w:rsid w:val="150C2DB0"/>
    <w:rsid w:val="18E436BB"/>
    <w:rsid w:val="1C071B9A"/>
    <w:rsid w:val="1CE94882"/>
    <w:rsid w:val="1D495100"/>
    <w:rsid w:val="1E761F05"/>
    <w:rsid w:val="1FC7205C"/>
    <w:rsid w:val="1FF73CD4"/>
    <w:rsid w:val="228B3D05"/>
    <w:rsid w:val="248D2E59"/>
    <w:rsid w:val="25FE8923"/>
    <w:rsid w:val="286D5E37"/>
    <w:rsid w:val="28724840"/>
    <w:rsid w:val="291078F3"/>
    <w:rsid w:val="29B27A42"/>
    <w:rsid w:val="2C8608B9"/>
    <w:rsid w:val="2DF055EB"/>
    <w:rsid w:val="30191A45"/>
    <w:rsid w:val="32C263C3"/>
    <w:rsid w:val="345431F3"/>
    <w:rsid w:val="34930017"/>
    <w:rsid w:val="34DF37C7"/>
    <w:rsid w:val="359721F4"/>
    <w:rsid w:val="37971BCD"/>
    <w:rsid w:val="37F4701F"/>
    <w:rsid w:val="38EF7AD8"/>
    <w:rsid w:val="3A9E278B"/>
    <w:rsid w:val="3AB24F6F"/>
    <w:rsid w:val="3BCC2061"/>
    <w:rsid w:val="3C5E2926"/>
    <w:rsid w:val="3DBBD6B4"/>
    <w:rsid w:val="3E1672E6"/>
    <w:rsid w:val="3EDB2092"/>
    <w:rsid w:val="3EFF9E0B"/>
    <w:rsid w:val="3F4168C2"/>
    <w:rsid w:val="3FBF2D69"/>
    <w:rsid w:val="415648A7"/>
    <w:rsid w:val="415F08D8"/>
    <w:rsid w:val="433B52D2"/>
    <w:rsid w:val="43E814B4"/>
    <w:rsid w:val="44E2230F"/>
    <w:rsid w:val="44E95A32"/>
    <w:rsid w:val="455A06DD"/>
    <w:rsid w:val="45A33B2F"/>
    <w:rsid w:val="46F9107C"/>
    <w:rsid w:val="484E623B"/>
    <w:rsid w:val="48B51347"/>
    <w:rsid w:val="4A55216A"/>
    <w:rsid w:val="4BAD77B9"/>
    <w:rsid w:val="4BEB02E1"/>
    <w:rsid w:val="4BF54B52"/>
    <w:rsid w:val="4C107D48"/>
    <w:rsid w:val="4C416153"/>
    <w:rsid w:val="4D5D25E6"/>
    <w:rsid w:val="4DA44BEC"/>
    <w:rsid w:val="4FBA24A4"/>
    <w:rsid w:val="4FE0696A"/>
    <w:rsid w:val="51FD19E1"/>
    <w:rsid w:val="52EE7CB0"/>
    <w:rsid w:val="53035AD5"/>
    <w:rsid w:val="53E97A63"/>
    <w:rsid w:val="55344AA7"/>
    <w:rsid w:val="55673508"/>
    <w:rsid w:val="562431B2"/>
    <w:rsid w:val="57323268"/>
    <w:rsid w:val="57FCC004"/>
    <w:rsid w:val="58A80AB0"/>
    <w:rsid w:val="59595A6F"/>
    <w:rsid w:val="599330CA"/>
    <w:rsid w:val="59D55F14"/>
    <w:rsid w:val="5A3A490E"/>
    <w:rsid w:val="5B0D23FC"/>
    <w:rsid w:val="5BFB0F68"/>
    <w:rsid w:val="5D8B295E"/>
    <w:rsid w:val="5DB076C2"/>
    <w:rsid w:val="5E616EC0"/>
    <w:rsid w:val="5EEE3F19"/>
    <w:rsid w:val="5F76F0C1"/>
    <w:rsid w:val="60D5009F"/>
    <w:rsid w:val="660721C9"/>
    <w:rsid w:val="661E6C75"/>
    <w:rsid w:val="679A4C3E"/>
    <w:rsid w:val="67F75FF5"/>
    <w:rsid w:val="681D4831"/>
    <w:rsid w:val="683D381B"/>
    <w:rsid w:val="685A43CD"/>
    <w:rsid w:val="692E4B19"/>
    <w:rsid w:val="69513EF7"/>
    <w:rsid w:val="6A1011E7"/>
    <w:rsid w:val="6BF3256F"/>
    <w:rsid w:val="6CE7018A"/>
    <w:rsid w:val="6D4B0788"/>
    <w:rsid w:val="6E3E3F2D"/>
    <w:rsid w:val="6FDF08E7"/>
    <w:rsid w:val="715B2F02"/>
    <w:rsid w:val="716D0097"/>
    <w:rsid w:val="71F5E8EA"/>
    <w:rsid w:val="74E018B8"/>
    <w:rsid w:val="76A548F2"/>
    <w:rsid w:val="7705759A"/>
    <w:rsid w:val="7765772E"/>
    <w:rsid w:val="77867685"/>
    <w:rsid w:val="77F04540"/>
    <w:rsid w:val="781F36B6"/>
    <w:rsid w:val="790627AD"/>
    <w:rsid w:val="7A2A00A3"/>
    <w:rsid w:val="7ADC59FA"/>
    <w:rsid w:val="7BB71159"/>
    <w:rsid w:val="7BC77B74"/>
    <w:rsid w:val="7CD836C4"/>
    <w:rsid w:val="7DBDD65E"/>
    <w:rsid w:val="7DBF21E3"/>
    <w:rsid w:val="7DDD794F"/>
    <w:rsid w:val="7E671212"/>
    <w:rsid w:val="7F6F721B"/>
    <w:rsid w:val="7F9634A2"/>
    <w:rsid w:val="7FED9F9F"/>
    <w:rsid w:val="9FFF3766"/>
    <w:rsid w:val="B7F7950F"/>
    <w:rsid w:val="BECF1CFC"/>
    <w:rsid w:val="CA49ADC2"/>
    <w:rsid w:val="CADDA160"/>
    <w:rsid w:val="D6DD4E90"/>
    <w:rsid w:val="D7FBE5FA"/>
    <w:rsid w:val="DFDF27BD"/>
    <w:rsid w:val="EBCEF170"/>
    <w:rsid w:val="EF8574AB"/>
    <w:rsid w:val="F1A7643A"/>
    <w:rsid w:val="F57B6F99"/>
    <w:rsid w:val="F76F2F4C"/>
    <w:rsid w:val="F7DFB8FF"/>
    <w:rsid w:val="F8DBBE3A"/>
    <w:rsid w:val="FA7DCE76"/>
    <w:rsid w:val="FAEFC359"/>
    <w:rsid w:val="FB5ECFCA"/>
    <w:rsid w:val="FEAF114B"/>
    <w:rsid w:val="FEBF0180"/>
    <w:rsid w:val="FEDC2866"/>
    <w:rsid w:val="FEED1334"/>
    <w:rsid w:val="FFC601BD"/>
    <w:rsid w:val="FF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autoRedefine/>
    <w:qFormat/>
    <w:uiPriority w:val="99"/>
    <w:rPr>
      <w:rFonts w:eastAsia="仿宋_GB2312"/>
      <w:kern w:val="2"/>
      <w:sz w:val="18"/>
      <w:szCs w:val="18"/>
    </w:rPr>
  </w:style>
  <w:style w:type="character" w:customStyle="1" w:styleId="8">
    <w:name w:val="页眉 Char"/>
    <w:basedOn w:val="6"/>
    <w:link w:val="4"/>
    <w:autoRedefine/>
    <w:qFormat/>
    <w:uiPriority w:val="0"/>
    <w:rPr>
      <w:rFonts w:eastAsia="仿宋_GB2312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511</Characters>
  <Lines>4</Lines>
  <Paragraphs>1</Paragraphs>
  <TotalTime>0</TotalTime>
  <ScaleCrop>false</ScaleCrop>
  <LinksUpToDate>false</LinksUpToDate>
  <CharactersWithSpaces>599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2011-03-07T16:16:00Z</dcterms:created>
  <dc:creator>lhn</dc:creator>
  <cp:lastModifiedBy>Rainbow</cp:lastModifiedBy>
  <cp:lastPrinted>2023-02-26T01:52:00Z</cp:lastPrinted>
  <dcterms:modified xsi:type="dcterms:W3CDTF">2024-04-23T02:42:50Z</dcterms:modified>
  <dc:title>财政支出绩效评价报告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52B165676C524F4F9F23267CC786F25B_13</vt:lpwstr>
  </property>
</Properties>
</file>