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E599">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pacing w:val="-6"/>
          <w:sz w:val="44"/>
          <w:szCs w:val="44"/>
          <w:lang w:val="zh-CN"/>
        </w:rPr>
      </w:pPr>
    </w:p>
    <w:p w14:paraId="0FC06081">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pacing w:val="-6"/>
          <w:sz w:val="44"/>
          <w:szCs w:val="44"/>
          <w:lang w:val="zh-CN"/>
        </w:rPr>
      </w:pPr>
      <w:r>
        <w:rPr>
          <w:rFonts w:hint="eastAsia" w:ascii="黑体" w:hAnsi="黑体" w:eastAsia="黑体" w:cs="黑体"/>
          <w:spacing w:val="-6"/>
          <w:sz w:val="44"/>
          <w:szCs w:val="44"/>
          <w:lang w:val="zh-CN"/>
        </w:rPr>
        <w:t>津南区小站镇20</w:t>
      </w:r>
      <w:r>
        <w:rPr>
          <w:rFonts w:hint="eastAsia" w:ascii="黑体" w:hAnsi="黑体" w:eastAsia="黑体" w:cs="黑体"/>
          <w:spacing w:val="-6"/>
          <w:sz w:val="44"/>
          <w:szCs w:val="44"/>
          <w:lang w:val="en-US" w:eastAsia="zh-CN"/>
        </w:rPr>
        <w:t>24</w:t>
      </w:r>
      <w:r>
        <w:rPr>
          <w:rFonts w:hint="eastAsia" w:ascii="黑体" w:hAnsi="黑体" w:eastAsia="黑体" w:cs="黑体"/>
          <w:spacing w:val="-6"/>
          <w:sz w:val="44"/>
          <w:szCs w:val="44"/>
          <w:lang w:val="zh-CN"/>
        </w:rPr>
        <w:t>年财政预算执行情况和</w:t>
      </w:r>
    </w:p>
    <w:p w14:paraId="0F3BFAFD">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pacing w:val="-6"/>
          <w:sz w:val="44"/>
          <w:szCs w:val="44"/>
          <w:lang w:val="zh-CN"/>
        </w:rPr>
      </w:pPr>
      <w:r>
        <w:rPr>
          <w:rFonts w:hint="eastAsia" w:ascii="黑体" w:hAnsi="黑体" w:eastAsia="黑体" w:cs="黑体"/>
          <w:spacing w:val="-6"/>
          <w:sz w:val="44"/>
          <w:szCs w:val="44"/>
          <w:lang w:val="zh-CN"/>
        </w:rPr>
        <w:t>202</w:t>
      </w:r>
      <w:r>
        <w:rPr>
          <w:rFonts w:hint="eastAsia" w:ascii="黑体" w:hAnsi="黑体" w:eastAsia="黑体" w:cs="黑体"/>
          <w:spacing w:val="-6"/>
          <w:sz w:val="44"/>
          <w:szCs w:val="44"/>
          <w:lang w:val="en-US" w:eastAsia="zh-CN"/>
        </w:rPr>
        <w:t>5</w:t>
      </w:r>
      <w:r>
        <w:rPr>
          <w:rFonts w:hint="eastAsia" w:ascii="黑体" w:hAnsi="黑体" w:eastAsia="黑体" w:cs="黑体"/>
          <w:spacing w:val="-6"/>
          <w:sz w:val="44"/>
          <w:szCs w:val="44"/>
          <w:lang w:val="zh-CN"/>
        </w:rPr>
        <w:t>年财政预算（草案）的报告</w:t>
      </w:r>
    </w:p>
    <w:p w14:paraId="4C3315C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p>
    <w:p w14:paraId="6536587F">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15</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sz w:val="32"/>
          <w:szCs w:val="32"/>
        </w:rPr>
        <w:t>小站镇十</w:t>
      </w: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届人民代表大会</w:t>
      </w:r>
    </w:p>
    <w:p w14:paraId="00846C34">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w:t>
      </w:r>
      <w:r>
        <w:rPr>
          <w:rFonts w:hint="eastAsia" w:ascii="Times New Roman" w:hAnsi="Times New Roman" w:eastAsia="仿宋" w:cs="Times New Roman"/>
          <w:sz w:val="32"/>
          <w:szCs w:val="32"/>
          <w:lang w:eastAsia="zh-CN"/>
        </w:rPr>
        <w:t>九</w:t>
      </w:r>
      <w:r>
        <w:rPr>
          <w:rFonts w:hint="default" w:ascii="Times New Roman" w:hAnsi="Times New Roman" w:eastAsia="仿宋" w:cs="Times New Roman"/>
          <w:sz w:val="32"/>
          <w:szCs w:val="32"/>
        </w:rPr>
        <w:t>次会议上</w:t>
      </w:r>
    </w:p>
    <w:p w14:paraId="31EB5C7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p>
    <w:p w14:paraId="3072408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各位代表：</w:t>
      </w:r>
    </w:p>
    <w:p w14:paraId="3EB25187">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受小站镇人民政府委托，现将我镇</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年财政预算执行情况和202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年财政预算草案</w:t>
      </w:r>
      <w:r>
        <w:rPr>
          <w:rFonts w:hint="eastAsia" w:ascii="仿宋" w:hAnsi="仿宋" w:eastAsia="仿宋" w:cs="仿宋"/>
          <w:sz w:val="32"/>
          <w:szCs w:val="32"/>
          <w:lang w:eastAsia="zh-CN"/>
        </w:rPr>
        <w:t>提请大会审议，</w:t>
      </w:r>
      <w:r>
        <w:rPr>
          <w:rFonts w:hint="eastAsia" w:ascii="仿宋" w:hAnsi="仿宋" w:eastAsia="仿宋" w:cs="仿宋"/>
          <w:sz w:val="32"/>
          <w:szCs w:val="32"/>
        </w:rPr>
        <w:t>并请列席人员提出意见。</w:t>
      </w:r>
    </w:p>
    <w:p w14:paraId="506CAE0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仿宋_GB2312"/>
          <w:bCs/>
          <w:color w:val="000000"/>
          <w:sz w:val="32"/>
          <w:szCs w:val="32"/>
          <w:lang w:val="zh-CN"/>
        </w:rPr>
      </w:pPr>
      <w:r>
        <w:rPr>
          <w:rFonts w:hint="eastAsia" w:ascii="黑体" w:hAnsi="黑体" w:eastAsia="黑体" w:cs="仿宋_GB2312"/>
          <w:bCs/>
          <w:color w:val="000000"/>
          <w:sz w:val="32"/>
          <w:szCs w:val="32"/>
          <w:lang w:val="zh-CN"/>
        </w:rPr>
        <w:t>一、20</w:t>
      </w:r>
      <w:r>
        <w:rPr>
          <w:rFonts w:hint="eastAsia" w:ascii="黑体" w:hAnsi="黑体" w:eastAsia="黑体" w:cs="仿宋_GB2312"/>
          <w:bCs/>
          <w:color w:val="000000"/>
          <w:sz w:val="32"/>
          <w:szCs w:val="32"/>
          <w:lang w:val="en-US" w:eastAsia="zh-CN"/>
        </w:rPr>
        <w:t>24</w:t>
      </w:r>
      <w:r>
        <w:rPr>
          <w:rFonts w:hint="eastAsia" w:ascii="黑体" w:hAnsi="黑体" w:eastAsia="黑体" w:cs="仿宋_GB2312"/>
          <w:bCs/>
          <w:color w:val="000000"/>
          <w:sz w:val="32"/>
          <w:szCs w:val="32"/>
          <w:lang w:val="zh-CN"/>
        </w:rPr>
        <w:t>年财政预算执行情况</w:t>
      </w:r>
    </w:p>
    <w:p w14:paraId="16846D58">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zh-CN"/>
        </w:rPr>
      </w:pPr>
      <w:r>
        <w:rPr>
          <w:rFonts w:hint="eastAsia" w:ascii="楷体" w:hAnsi="楷体" w:eastAsia="楷体" w:cs="楷体"/>
          <w:b w:val="0"/>
          <w:bCs/>
          <w:spacing w:val="8"/>
          <w:kern w:val="0"/>
          <w:sz w:val="32"/>
          <w:szCs w:val="32"/>
          <w:lang w:val="zh-CN"/>
        </w:rPr>
        <w:t>（一）收入预算完成情况</w:t>
      </w:r>
    </w:p>
    <w:p w14:paraId="2BC92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全镇预计完成税收</w:t>
      </w:r>
      <w:r>
        <w:rPr>
          <w:rFonts w:hint="eastAsia" w:ascii="仿宋" w:hAnsi="仿宋" w:eastAsia="仿宋" w:cs="仿宋"/>
          <w:sz w:val="32"/>
          <w:szCs w:val="32"/>
          <w:highlight w:val="none"/>
          <w:lang w:val="en-US" w:eastAsia="zh-CN"/>
        </w:rPr>
        <w:t>57,0</w:t>
      </w:r>
      <w:r>
        <w:rPr>
          <w:rFonts w:hint="eastAsia" w:ascii="仿宋" w:hAnsi="仿宋" w:eastAsia="仿宋" w:cs="仿宋"/>
          <w:sz w:val="32"/>
          <w:szCs w:val="32"/>
          <w:highlight w:val="none"/>
        </w:rPr>
        <w:t>00.00</w:t>
      </w:r>
      <w:r>
        <w:rPr>
          <w:rFonts w:hint="eastAsia" w:ascii="仿宋" w:hAnsi="仿宋" w:eastAsia="仿宋" w:cs="仿宋"/>
          <w:sz w:val="32"/>
          <w:szCs w:val="32"/>
        </w:rPr>
        <w:t>万元。财政收入</w:t>
      </w:r>
      <w:r>
        <w:rPr>
          <w:rFonts w:hint="eastAsia" w:ascii="仿宋" w:hAnsi="仿宋" w:eastAsia="仿宋" w:cs="仿宋"/>
          <w:sz w:val="32"/>
          <w:szCs w:val="32"/>
          <w:highlight w:val="none"/>
          <w:lang w:val="en-US" w:eastAsia="zh-CN"/>
        </w:rPr>
        <w:t>78,755.97</w:t>
      </w:r>
      <w:r>
        <w:rPr>
          <w:rFonts w:hint="eastAsia" w:ascii="仿宋" w:hAnsi="仿宋" w:eastAsia="仿宋" w:cs="仿宋"/>
          <w:sz w:val="32"/>
          <w:szCs w:val="32"/>
        </w:rPr>
        <w:t>万元</w:t>
      </w:r>
      <w:r>
        <w:rPr>
          <w:rFonts w:hint="eastAsia" w:ascii="仿宋" w:hAnsi="仿宋" w:eastAsia="仿宋" w:cs="仿宋"/>
          <w:sz w:val="32"/>
          <w:szCs w:val="32"/>
          <w:lang w:eastAsia="zh-CN"/>
        </w:rPr>
        <w:t>，其中：一般公共预算收入</w:t>
      </w:r>
      <w:r>
        <w:rPr>
          <w:rFonts w:hint="eastAsia" w:ascii="仿宋" w:hAnsi="仿宋" w:eastAsia="仿宋" w:cs="仿宋"/>
          <w:sz w:val="32"/>
          <w:szCs w:val="32"/>
          <w:highlight w:val="none"/>
          <w:lang w:val="en-US" w:eastAsia="zh-CN"/>
        </w:rPr>
        <w:t>13,969.96</w:t>
      </w:r>
      <w:r>
        <w:rPr>
          <w:rFonts w:hint="eastAsia" w:ascii="仿宋" w:hAnsi="仿宋" w:eastAsia="仿宋" w:cs="仿宋"/>
          <w:sz w:val="32"/>
          <w:szCs w:val="32"/>
          <w:lang w:val="en-US" w:eastAsia="zh-CN"/>
        </w:rPr>
        <w:t>万元，政府性基金预算收</w:t>
      </w:r>
      <w:r>
        <w:rPr>
          <w:rFonts w:hint="eastAsia" w:ascii="仿宋" w:hAnsi="仿宋" w:eastAsia="仿宋" w:cs="仿宋"/>
          <w:sz w:val="32"/>
          <w:szCs w:val="32"/>
          <w:highlight w:val="none"/>
          <w:lang w:val="en-US" w:eastAsia="zh-CN"/>
        </w:rPr>
        <w:t>入64,782.01</w:t>
      </w:r>
      <w:r>
        <w:rPr>
          <w:rFonts w:hint="eastAsia" w:ascii="仿宋" w:hAnsi="仿宋" w:eastAsia="仿宋" w:cs="仿宋"/>
          <w:sz w:val="32"/>
          <w:szCs w:val="32"/>
          <w:lang w:val="en-US" w:eastAsia="zh-CN"/>
        </w:rPr>
        <w:t>万元，国有资本经营预算收入4.00万元</w:t>
      </w:r>
      <w:r>
        <w:rPr>
          <w:rFonts w:hint="eastAsia" w:ascii="仿宋" w:hAnsi="仿宋" w:eastAsia="仿宋" w:cs="仿宋"/>
          <w:sz w:val="32"/>
          <w:szCs w:val="32"/>
        </w:rPr>
        <w:t>。</w:t>
      </w:r>
    </w:p>
    <w:p w14:paraId="2B5D56D4">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zh-CN"/>
        </w:rPr>
      </w:pPr>
      <w:r>
        <w:rPr>
          <w:rFonts w:hint="eastAsia" w:ascii="楷体" w:hAnsi="楷体" w:eastAsia="楷体" w:cs="楷体"/>
          <w:b w:val="0"/>
          <w:bCs/>
          <w:spacing w:val="8"/>
          <w:kern w:val="0"/>
          <w:sz w:val="32"/>
          <w:szCs w:val="32"/>
          <w:lang w:val="zh-CN"/>
        </w:rPr>
        <w:t>（二）支出预算完成情况</w:t>
      </w:r>
    </w:p>
    <w:p w14:paraId="58BE6C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全年财政支出</w:t>
      </w:r>
      <w:r>
        <w:rPr>
          <w:rFonts w:hint="eastAsia" w:ascii="仿宋" w:hAnsi="仿宋" w:eastAsia="仿宋" w:cs="仿宋"/>
          <w:sz w:val="32"/>
          <w:szCs w:val="32"/>
          <w:highlight w:val="none"/>
          <w:lang w:val="en-US" w:eastAsia="zh-CN"/>
        </w:rPr>
        <w:t>78,755.97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因我镇教育、卫生领域归口上划，故本报告数据均不含教育、卫生领域</w:t>
      </w:r>
      <w:r>
        <w:rPr>
          <w:rFonts w:hint="eastAsia" w:ascii="仿宋" w:hAnsi="仿宋" w:eastAsia="仿宋" w:cs="仿宋"/>
          <w:sz w:val="32"/>
          <w:szCs w:val="32"/>
          <w:highlight w:val="none"/>
        </w:rPr>
        <w:t>。</w:t>
      </w:r>
      <w:r>
        <w:rPr>
          <w:rFonts w:hint="eastAsia" w:ascii="仿宋" w:hAnsi="仿宋" w:eastAsia="仿宋" w:cs="仿宋"/>
          <w:sz w:val="32"/>
          <w:szCs w:val="32"/>
          <w:lang w:eastAsia="zh-CN"/>
        </w:rPr>
        <w:t>其中：</w:t>
      </w:r>
    </w:p>
    <w:p w14:paraId="2C7406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一般公共预算支出</w:t>
      </w:r>
      <w:r>
        <w:rPr>
          <w:rFonts w:hint="eastAsia" w:ascii="仿宋" w:hAnsi="仿宋" w:eastAsia="仿宋" w:cs="仿宋"/>
          <w:sz w:val="32"/>
          <w:szCs w:val="32"/>
          <w:highlight w:val="none"/>
          <w:lang w:val="en-US" w:eastAsia="zh-CN"/>
        </w:rPr>
        <w:t>13,969.96</w:t>
      </w:r>
      <w:r>
        <w:rPr>
          <w:rFonts w:hint="eastAsia" w:ascii="仿宋" w:hAnsi="仿宋" w:eastAsia="仿宋" w:cs="仿宋"/>
          <w:sz w:val="32"/>
          <w:szCs w:val="32"/>
          <w:lang w:val="en-US" w:eastAsia="zh-CN"/>
        </w:rPr>
        <w:t>万元，</w:t>
      </w:r>
      <w:r>
        <w:rPr>
          <w:rFonts w:hint="eastAsia" w:ascii="仿宋" w:hAnsi="仿宋" w:eastAsia="仿宋" w:cs="仿宋"/>
          <w:sz w:val="32"/>
          <w:szCs w:val="32"/>
        </w:rPr>
        <w:t>主要为：</w:t>
      </w:r>
    </w:p>
    <w:p w14:paraId="489293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1、一般公共服务支出：</w:t>
      </w:r>
      <w:r>
        <w:rPr>
          <w:rFonts w:hint="eastAsia" w:ascii="仿宋" w:hAnsi="仿宋" w:eastAsia="仿宋" w:cs="仿宋"/>
          <w:color w:val="auto"/>
          <w:sz w:val="32"/>
          <w:szCs w:val="32"/>
          <w:lang w:val="en-US" w:eastAsia="zh-CN"/>
        </w:rPr>
        <w:t>7,582.47</w:t>
      </w:r>
      <w:r>
        <w:rPr>
          <w:rFonts w:hint="eastAsia" w:ascii="仿宋" w:hAnsi="仿宋" w:eastAsia="仿宋" w:cs="仿宋"/>
          <w:sz w:val="32"/>
          <w:szCs w:val="32"/>
        </w:rPr>
        <w:t xml:space="preserve">万元，   </w:t>
      </w:r>
    </w:p>
    <w:p w14:paraId="6ADC0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公共安全支出：18.52</w:t>
      </w:r>
      <w:r>
        <w:rPr>
          <w:rFonts w:hint="eastAsia" w:ascii="仿宋" w:hAnsi="仿宋" w:eastAsia="仿宋" w:cs="仿宋"/>
          <w:color w:val="auto"/>
          <w:sz w:val="32"/>
          <w:szCs w:val="32"/>
        </w:rPr>
        <w:t>万元</w:t>
      </w:r>
    </w:p>
    <w:p w14:paraId="566B0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教育支出：</w:t>
      </w:r>
      <w:r>
        <w:rPr>
          <w:rFonts w:hint="eastAsia" w:ascii="仿宋" w:hAnsi="仿宋" w:eastAsia="仿宋" w:cs="仿宋"/>
          <w:color w:val="auto"/>
          <w:sz w:val="32"/>
          <w:szCs w:val="32"/>
          <w:lang w:val="en-US" w:eastAsia="zh-CN"/>
        </w:rPr>
        <w:t>6.96</w:t>
      </w:r>
      <w:r>
        <w:rPr>
          <w:rFonts w:hint="eastAsia" w:ascii="仿宋" w:hAnsi="仿宋" w:eastAsia="仿宋" w:cs="仿宋"/>
          <w:sz w:val="32"/>
          <w:szCs w:val="32"/>
        </w:rPr>
        <w:t>万元，</w:t>
      </w:r>
    </w:p>
    <w:p w14:paraId="7A206CF3">
      <w:pPr>
        <w:pStyle w:val="2"/>
        <w:ind w:left="0" w:leftChars="0" w:firstLine="640" w:firstLineChars="200"/>
        <w:rPr>
          <w:rFonts w:hint="eastAsia" w:eastAsia="仿宋"/>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eastAsia="zh-CN"/>
        </w:rPr>
        <w:t>科学技术支出：</w:t>
      </w:r>
      <w:r>
        <w:rPr>
          <w:rFonts w:hint="eastAsia" w:ascii="仿宋" w:hAnsi="仿宋" w:eastAsia="仿宋" w:cs="仿宋"/>
          <w:color w:val="auto"/>
          <w:sz w:val="32"/>
          <w:szCs w:val="32"/>
          <w:lang w:val="en-US" w:eastAsia="zh-CN"/>
        </w:rPr>
        <w:t>12.53</w:t>
      </w:r>
      <w:r>
        <w:rPr>
          <w:rFonts w:hint="eastAsia" w:ascii="仿宋" w:hAnsi="仿宋" w:eastAsia="仿宋" w:cs="仿宋"/>
          <w:color w:val="auto"/>
          <w:sz w:val="32"/>
          <w:szCs w:val="32"/>
        </w:rPr>
        <w:t>万元</w:t>
      </w:r>
    </w:p>
    <w:p w14:paraId="764AE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文化</w:t>
      </w:r>
      <w:r>
        <w:rPr>
          <w:rFonts w:hint="eastAsia" w:ascii="仿宋" w:hAnsi="仿宋" w:eastAsia="仿宋" w:cs="仿宋"/>
          <w:sz w:val="32"/>
          <w:szCs w:val="32"/>
          <w:lang w:eastAsia="zh-CN"/>
        </w:rPr>
        <w:t>旅游</w:t>
      </w:r>
      <w:r>
        <w:rPr>
          <w:rFonts w:hint="eastAsia" w:ascii="仿宋" w:hAnsi="仿宋" w:eastAsia="仿宋" w:cs="仿宋"/>
          <w:sz w:val="32"/>
          <w:szCs w:val="32"/>
        </w:rPr>
        <w:t>体育与传媒支出：</w:t>
      </w:r>
      <w:r>
        <w:rPr>
          <w:rFonts w:hint="eastAsia" w:ascii="仿宋" w:hAnsi="仿宋" w:eastAsia="仿宋" w:cs="仿宋"/>
          <w:sz w:val="32"/>
          <w:szCs w:val="32"/>
          <w:lang w:val="en-US" w:eastAsia="zh-CN"/>
        </w:rPr>
        <w:t>50.84</w:t>
      </w:r>
      <w:r>
        <w:rPr>
          <w:rFonts w:hint="eastAsia" w:ascii="仿宋" w:hAnsi="仿宋" w:eastAsia="仿宋" w:cs="仿宋"/>
          <w:sz w:val="32"/>
          <w:szCs w:val="32"/>
        </w:rPr>
        <w:t>万元，</w:t>
      </w:r>
    </w:p>
    <w:p w14:paraId="32868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color w:val="auto"/>
          <w:sz w:val="32"/>
          <w:szCs w:val="32"/>
          <w:lang w:val="en-US" w:eastAsia="zh-CN"/>
        </w:rPr>
        <w:t>1,366.77</w:t>
      </w:r>
      <w:r>
        <w:rPr>
          <w:rFonts w:hint="eastAsia" w:ascii="仿宋" w:hAnsi="仿宋" w:eastAsia="仿宋" w:cs="仿宋"/>
          <w:sz w:val="32"/>
          <w:szCs w:val="32"/>
        </w:rPr>
        <w:t>万元，</w:t>
      </w:r>
    </w:p>
    <w:p w14:paraId="58336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color w:val="auto"/>
          <w:sz w:val="32"/>
          <w:szCs w:val="32"/>
          <w:lang w:val="en-US" w:eastAsia="zh-CN"/>
        </w:rPr>
        <w:t>337.84</w:t>
      </w:r>
      <w:r>
        <w:rPr>
          <w:rFonts w:hint="eastAsia" w:ascii="仿宋" w:hAnsi="仿宋" w:eastAsia="仿宋" w:cs="仿宋"/>
          <w:sz w:val="32"/>
          <w:szCs w:val="32"/>
        </w:rPr>
        <w:t>万元，</w:t>
      </w:r>
    </w:p>
    <w:p w14:paraId="7DD50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、节能环保支出：</w:t>
      </w:r>
      <w:r>
        <w:rPr>
          <w:rFonts w:hint="eastAsia" w:ascii="仿宋" w:hAnsi="仿宋" w:eastAsia="仿宋" w:cs="仿宋"/>
          <w:color w:val="auto"/>
          <w:sz w:val="32"/>
          <w:szCs w:val="32"/>
          <w:lang w:val="en-US" w:eastAsia="zh-CN"/>
        </w:rPr>
        <w:t>5.05</w:t>
      </w:r>
      <w:r>
        <w:rPr>
          <w:rFonts w:hint="eastAsia" w:ascii="仿宋" w:hAnsi="仿宋" w:eastAsia="仿宋" w:cs="仿宋"/>
          <w:sz w:val="32"/>
          <w:szCs w:val="32"/>
        </w:rPr>
        <w:t>万元，</w:t>
      </w:r>
    </w:p>
    <w:p w14:paraId="437CD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w:t>
      </w:r>
      <w:r>
        <w:rPr>
          <w:rFonts w:hint="eastAsia" w:ascii="仿宋" w:hAnsi="仿宋" w:eastAsia="仿宋" w:cs="仿宋"/>
          <w:color w:val="auto"/>
          <w:sz w:val="32"/>
          <w:szCs w:val="32"/>
          <w:lang w:val="en-US" w:eastAsia="zh-CN"/>
        </w:rPr>
        <w:t>2,865.13</w:t>
      </w:r>
      <w:r>
        <w:rPr>
          <w:rFonts w:hint="eastAsia" w:ascii="仿宋" w:hAnsi="仿宋" w:eastAsia="仿宋" w:cs="仿宋"/>
          <w:sz w:val="32"/>
          <w:szCs w:val="32"/>
        </w:rPr>
        <w:t>万元，</w:t>
      </w:r>
    </w:p>
    <w:p w14:paraId="0F050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、农林水支出</w:t>
      </w:r>
      <w:r>
        <w:rPr>
          <w:rFonts w:hint="eastAsia" w:ascii="仿宋" w:hAnsi="仿宋" w:eastAsia="仿宋" w:cs="仿宋"/>
          <w:color w:val="auto"/>
          <w:sz w:val="32"/>
          <w:szCs w:val="32"/>
          <w:lang w:val="en-US" w:eastAsia="zh-CN"/>
        </w:rPr>
        <w:t>1,166.39</w:t>
      </w:r>
      <w:r>
        <w:rPr>
          <w:rFonts w:hint="eastAsia" w:ascii="仿宋" w:hAnsi="仿宋" w:eastAsia="仿宋" w:cs="仿宋"/>
          <w:sz w:val="32"/>
          <w:szCs w:val="32"/>
        </w:rPr>
        <w:t>万元，</w:t>
      </w:r>
    </w:p>
    <w:p w14:paraId="2F62B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eastAsia="zh-CN"/>
        </w:rPr>
        <w:t>交通运输支出：</w:t>
      </w:r>
      <w:r>
        <w:rPr>
          <w:rFonts w:hint="eastAsia" w:ascii="仿宋" w:hAnsi="仿宋" w:eastAsia="仿宋" w:cs="仿宋"/>
          <w:color w:val="auto"/>
          <w:sz w:val="32"/>
          <w:szCs w:val="32"/>
          <w:lang w:val="en-US" w:eastAsia="zh-CN"/>
        </w:rPr>
        <w:t>54.77</w:t>
      </w:r>
      <w:r>
        <w:rPr>
          <w:rFonts w:hint="eastAsia" w:ascii="仿宋" w:hAnsi="仿宋" w:eastAsia="仿宋" w:cs="仿宋"/>
          <w:sz w:val="32"/>
          <w:szCs w:val="32"/>
          <w:lang w:val="en-US" w:eastAsia="zh-CN"/>
        </w:rPr>
        <w:t>万元，</w:t>
      </w:r>
    </w:p>
    <w:p w14:paraId="21E5A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住房保障支出：</w:t>
      </w:r>
      <w:r>
        <w:rPr>
          <w:rFonts w:hint="eastAsia" w:ascii="仿宋" w:hAnsi="仿宋" w:eastAsia="仿宋" w:cs="仿宋"/>
          <w:color w:val="auto"/>
          <w:sz w:val="32"/>
          <w:szCs w:val="32"/>
          <w:lang w:val="en-US" w:eastAsia="zh-CN"/>
        </w:rPr>
        <w:t>532.69</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054E22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政府性基金预算支出</w:t>
      </w:r>
      <w:r>
        <w:rPr>
          <w:rFonts w:hint="eastAsia" w:ascii="仿宋" w:hAnsi="仿宋" w:eastAsia="仿宋" w:cs="仿宋"/>
          <w:sz w:val="32"/>
          <w:szCs w:val="32"/>
          <w:highlight w:val="none"/>
          <w:lang w:val="en-US" w:eastAsia="zh-CN"/>
        </w:rPr>
        <w:t>64,782.01</w:t>
      </w:r>
      <w:r>
        <w:rPr>
          <w:rFonts w:hint="eastAsia" w:ascii="仿宋" w:hAnsi="仿宋" w:eastAsia="仿宋" w:cs="仿宋"/>
          <w:sz w:val="32"/>
          <w:szCs w:val="32"/>
          <w:lang w:val="en-US" w:eastAsia="zh-CN"/>
        </w:rPr>
        <w:t>万元，主要为城乡社区支出</w:t>
      </w:r>
      <w:r>
        <w:rPr>
          <w:rFonts w:hint="eastAsia" w:ascii="仿宋" w:hAnsi="仿宋" w:eastAsia="仿宋" w:cs="仿宋"/>
          <w:color w:val="auto"/>
          <w:sz w:val="32"/>
          <w:szCs w:val="32"/>
          <w:lang w:val="en-US" w:eastAsia="zh-CN"/>
        </w:rPr>
        <w:t>5,470.72</w:t>
      </w:r>
      <w:r>
        <w:rPr>
          <w:rFonts w:hint="eastAsia" w:ascii="仿宋" w:hAnsi="仿宋" w:eastAsia="仿宋" w:cs="仿宋"/>
          <w:sz w:val="32"/>
          <w:szCs w:val="32"/>
          <w:lang w:val="en-US" w:eastAsia="zh-CN"/>
        </w:rPr>
        <w:t>万元，</w:t>
      </w:r>
      <w:r>
        <w:rPr>
          <w:rFonts w:hint="eastAsia" w:ascii="仿宋" w:hAnsi="仿宋" w:eastAsia="仿宋" w:cs="仿宋"/>
          <w:color w:val="auto"/>
          <w:sz w:val="32"/>
          <w:szCs w:val="32"/>
          <w:lang w:val="en-US" w:eastAsia="zh-CN"/>
        </w:rPr>
        <w:t>灾害防治及应急管理支出4,970.95万元，</w:t>
      </w:r>
      <w:r>
        <w:rPr>
          <w:rFonts w:hint="eastAsia" w:ascii="仿宋" w:hAnsi="仿宋" w:eastAsia="仿宋" w:cs="仿宋"/>
          <w:sz w:val="32"/>
          <w:szCs w:val="32"/>
          <w:lang w:val="en-US" w:eastAsia="zh-CN"/>
        </w:rPr>
        <w:t>其他支出</w:t>
      </w:r>
      <w:r>
        <w:rPr>
          <w:rFonts w:hint="eastAsia" w:ascii="仿宋" w:hAnsi="仿宋" w:eastAsia="仿宋" w:cs="仿宋"/>
          <w:color w:val="auto"/>
          <w:sz w:val="32"/>
          <w:szCs w:val="32"/>
          <w:lang w:val="en-US" w:eastAsia="zh-CN"/>
        </w:rPr>
        <w:t>48,854.34</w:t>
      </w:r>
      <w:r>
        <w:rPr>
          <w:rFonts w:hint="eastAsia" w:ascii="仿宋" w:hAnsi="仿宋" w:eastAsia="仿宋" w:cs="仿宋"/>
          <w:sz w:val="32"/>
          <w:szCs w:val="32"/>
          <w:lang w:val="en-US" w:eastAsia="zh-CN"/>
        </w:rPr>
        <w:t>万</w:t>
      </w:r>
      <w:bookmarkStart w:id="0" w:name="_GoBack"/>
      <w:bookmarkEnd w:id="0"/>
      <w:r>
        <w:rPr>
          <w:rFonts w:hint="eastAsia" w:ascii="仿宋" w:hAnsi="仿宋" w:eastAsia="仿宋" w:cs="仿宋"/>
          <w:sz w:val="32"/>
          <w:szCs w:val="32"/>
          <w:lang w:val="en-US" w:eastAsia="zh-CN"/>
        </w:rPr>
        <w:t>元，债务付息支出</w:t>
      </w:r>
      <w:r>
        <w:rPr>
          <w:rFonts w:hint="eastAsia" w:ascii="仿宋" w:hAnsi="仿宋" w:eastAsia="仿宋" w:cs="仿宋"/>
          <w:color w:val="auto"/>
          <w:sz w:val="32"/>
          <w:szCs w:val="32"/>
          <w:lang w:val="en-US" w:eastAsia="zh-CN"/>
        </w:rPr>
        <w:t>5,486.00</w:t>
      </w:r>
      <w:r>
        <w:rPr>
          <w:rFonts w:hint="eastAsia" w:ascii="仿宋" w:hAnsi="仿宋" w:eastAsia="仿宋" w:cs="仿宋"/>
          <w:sz w:val="32"/>
          <w:szCs w:val="32"/>
          <w:lang w:val="en-US" w:eastAsia="zh-CN"/>
        </w:rPr>
        <w:t>万元。</w:t>
      </w:r>
    </w:p>
    <w:p w14:paraId="3D091AC2">
      <w:pPr>
        <w:pStyle w:val="2"/>
        <w:rPr>
          <w:rFonts w:hint="default"/>
          <w:lang w:val="en-US" w:eastAsia="zh-CN"/>
        </w:rPr>
      </w:pPr>
      <w:r>
        <w:rPr>
          <w:rFonts w:hint="eastAsia" w:ascii="仿宋" w:hAnsi="仿宋" w:eastAsia="仿宋" w:cs="仿宋"/>
          <w:b/>
          <w:bCs/>
          <w:kern w:val="2"/>
          <w:sz w:val="32"/>
          <w:szCs w:val="32"/>
          <w:lang w:val="en-US" w:eastAsia="zh-CN" w:bidi="ar-SA"/>
        </w:rPr>
        <w:t>国有资本经营预算支出</w:t>
      </w:r>
      <w:r>
        <w:rPr>
          <w:rFonts w:hint="eastAsia" w:ascii="仿宋" w:hAnsi="仿宋" w:eastAsia="仿宋" w:cs="仿宋"/>
          <w:kern w:val="2"/>
          <w:sz w:val="32"/>
          <w:szCs w:val="32"/>
          <w:lang w:val="en-US" w:eastAsia="zh-CN" w:bidi="ar-SA"/>
        </w:rPr>
        <w:t>4.0</w:t>
      </w:r>
      <w:r>
        <w:rPr>
          <w:rFonts w:hint="eastAsia" w:ascii="仿宋" w:hAnsi="仿宋" w:eastAsia="仿宋" w:cs="仿宋"/>
          <w:sz w:val="32"/>
          <w:szCs w:val="32"/>
          <w:lang w:val="en-US" w:eastAsia="zh-CN"/>
        </w:rPr>
        <w:t>0万元。</w:t>
      </w:r>
    </w:p>
    <w:p w14:paraId="281C895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仿宋_GB2312"/>
          <w:bCs/>
          <w:color w:val="000000"/>
          <w:sz w:val="32"/>
          <w:szCs w:val="32"/>
          <w:lang w:val="zh-CN"/>
        </w:rPr>
      </w:pPr>
      <w:r>
        <w:rPr>
          <w:rFonts w:hint="eastAsia" w:ascii="黑体" w:hAnsi="黑体" w:eastAsia="黑体" w:cs="仿宋_GB2312"/>
          <w:bCs/>
          <w:color w:val="000000"/>
          <w:sz w:val="32"/>
          <w:szCs w:val="32"/>
          <w:lang w:val="zh-CN"/>
        </w:rPr>
        <w:t>二、20</w:t>
      </w:r>
      <w:r>
        <w:rPr>
          <w:rFonts w:hint="eastAsia" w:ascii="黑体" w:hAnsi="黑体" w:eastAsia="黑体" w:cs="仿宋_GB2312"/>
          <w:bCs/>
          <w:color w:val="000000"/>
          <w:sz w:val="32"/>
          <w:szCs w:val="32"/>
          <w:lang w:val="en-US" w:eastAsia="zh-CN"/>
        </w:rPr>
        <w:t>24</w:t>
      </w:r>
      <w:r>
        <w:rPr>
          <w:rFonts w:hint="eastAsia" w:ascii="黑体" w:hAnsi="黑体" w:eastAsia="黑体" w:cs="仿宋_GB2312"/>
          <w:bCs/>
          <w:color w:val="000000"/>
          <w:sz w:val="32"/>
          <w:szCs w:val="32"/>
          <w:lang w:val="zh-CN"/>
        </w:rPr>
        <w:t>年主要工作情况</w:t>
      </w:r>
    </w:p>
    <w:p w14:paraId="28CDC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 w:hAnsi="仿宋" w:eastAsia="仿宋" w:cs="仿宋"/>
          <w:sz w:val="32"/>
          <w:szCs w:val="32"/>
        </w:rPr>
        <w:t>2024年是全面贯彻</w:t>
      </w:r>
      <w:r>
        <w:rPr>
          <w:rFonts w:hint="eastAsia" w:ascii="仿宋" w:hAnsi="仿宋" w:eastAsia="仿宋" w:cs="仿宋"/>
          <w:sz w:val="32"/>
          <w:szCs w:val="32"/>
          <w:lang w:eastAsia="zh-CN"/>
        </w:rPr>
        <w:t>落实</w:t>
      </w:r>
      <w:r>
        <w:rPr>
          <w:rFonts w:hint="eastAsia" w:ascii="仿宋" w:hAnsi="仿宋" w:eastAsia="仿宋" w:cs="仿宋"/>
          <w:sz w:val="32"/>
          <w:szCs w:val="32"/>
        </w:rPr>
        <w:t>党的二十大精神</w:t>
      </w:r>
      <w:r>
        <w:rPr>
          <w:rFonts w:hint="eastAsia" w:ascii="仿宋" w:hAnsi="仿宋" w:eastAsia="仿宋" w:cs="仿宋"/>
          <w:sz w:val="32"/>
          <w:szCs w:val="32"/>
          <w:lang w:eastAsia="zh-CN"/>
        </w:rPr>
        <w:t>承上启下</w:t>
      </w:r>
      <w:r>
        <w:rPr>
          <w:rFonts w:hint="eastAsia" w:ascii="仿宋" w:hAnsi="仿宋" w:eastAsia="仿宋" w:cs="仿宋"/>
          <w:sz w:val="32"/>
          <w:szCs w:val="32"/>
        </w:rPr>
        <w:t>的关键之年，是</w:t>
      </w:r>
      <w:r>
        <w:rPr>
          <w:rFonts w:hint="eastAsia" w:ascii="仿宋" w:hAnsi="仿宋" w:eastAsia="仿宋" w:cs="仿宋"/>
          <w:sz w:val="32"/>
          <w:szCs w:val="32"/>
          <w:lang w:eastAsia="zh-CN"/>
        </w:rPr>
        <w:t>推动</w:t>
      </w:r>
      <w:r>
        <w:rPr>
          <w:rFonts w:hint="eastAsia" w:ascii="仿宋" w:hAnsi="仿宋" w:eastAsia="仿宋" w:cs="仿宋"/>
          <w:sz w:val="32"/>
          <w:szCs w:val="32"/>
        </w:rPr>
        <w:t>“十四五”</w:t>
      </w:r>
      <w:r>
        <w:rPr>
          <w:rFonts w:hint="eastAsia" w:ascii="仿宋" w:hAnsi="仿宋" w:eastAsia="仿宋" w:cs="仿宋"/>
          <w:sz w:val="32"/>
          <w:szCs w:val="32"/>
          <w:lang w:eastAsia="zh-CN"/>
        </w:rPr>
        <w:t>规划目标任务全面落地的攻坚</w:t>
      </w:r>
      <w:r>
        <w:rPr>
          <w:rFonts w:hint="eastAsia" w:ascii="仿宋" w:hAnsi="仿宋" w:eastAsia="仿宋" w:cs="仿宋"/>
          <w:sz w:val="32"/>
          <w:szCs w:val="32"/>
        </w:rPr>
        <w:t>之年,</w:t>
      </w:r>
      <w:r>
        <w:rPr>
          <w:rFonts w:hint="eastAsia" w:ascii="仿宋" w:hAnsi="仿宋" w:eastAsia="仿宋" w:cs="仿宋"/>
          <w:sz w:val="32"/>
          <w:szCs w:val="32"/>
          <w:lang w:eastAsia="zh-CN"/>
        </w:rPr>
        <w:t>也</w:t>
      </w:r>
      <w:r>
        <w:rPr>
          <w:rFonts w:hint="eastAsia" w:ascii="仿宋" w:hAnsi="仿宋" w:eastAsia="仿宋" w:cs="仿宋"/>
          <w:b w:val="0"/>
          <w:bCs w:val="0"/>
          <w:sz w:val="32"/>
          <w:szCs w:val="32"/>
          <w:lang w:val="en-US" w:eastAsia="zh-CN"/>
        </w:rPr>
        <w:t>是我区“十项行动·津南行动”蝶变成势的突破之年</w:t>
      </w:r>
      <w:r>
        <w:rPr>
          <w:rFonts w:hint="eastAsia" w:ascii="仿宋" w:hAnsi="仿宋" w:eastAsia="仿宋" w:cs="仿宋"/>
          <w:sz w:val="32"/>
          <w:szCs w:val="32"/>
          <w:lang w:eastAsia="zh-CN"/>
        </w:rPr>
        <w:t>，</w:t>
      </w:r>
      <w:r>
        <w:rPr>
          <w:rFonts w:hint="eastAsia" w:ascii="仿宋" w:hAnsi="仿宋" w:eastAsia="仿宋" w:cs="仿宋"/>
          <w:sz w:val="32"/>
          <w:szCs w:val="32"/>
        </w:rPr>
        <w:t>全</w:t>
      </w:r>
      <w:r>
        <w:rPr>
          <w:rFonts w:hint="eastAsia" w:ascii="仿宋" w:hAnsi="仿宋" w:eastAsia="仿宋" w:cs="仿宋"/>
          <w:sz w:val="32"/>
          <w:szCs w:val="32"/>
          <w:lang w:eastAsia="zh-CN"/>
        </w:rPr>
        <w:t>镇</w:t>
      </w:r>
      <w:r>
        <w:rPr>
          <w:rFonts w:hint="eastAsia" w:ascii="仿宋" w:hAnsi="仿宋" w:eastAsia="仿宋" w:cs="仿宋"/>
          <w:sz w:val="32"/>
          <w:szCs w:val="32"/>
        </w:rPr>
        <w:t>上下坚持以习近平新时代中国特色社会主义思想为指导，全面贯彻党的二十大精神，深入</w:t>
      </w:r>
      <w:r>
        <w:rPr>
          <w:rFonts w:hint="eastAsia" w:ascii="仿宋" w:hAnsi="仿宋" w:eastAsia="仿宋" w:cs="仿宋"/>
          <w:sz w:val="32"/>
          <w:szCs w:val="32"/>
          <w:lang w:eastAsia="zh-CN"/>
        </w:rPr>
        <w:t>学习</w:t>
      </w:r>
      <w:r>
        <w:rPr>
          <w:rFonts w:hint="eastAsia" w:ascii="仿宋" w:hAnsi="仿宋" w:eastAsia="仿宋" w:cs="仿宋"/>
          <w:sz w:val="32"/>
          <w:szCs w:val="32"/>
        </w:rPr>
        <w:t>贯彻习近平总书记</w:t>
      </w:r>
      <w:r>
        <w:rPr>
          <w:rFonts w:hint="eastAsia" w:ascii="仿宋" w:hAnsi="仿宋" w:eastAsia="仿宋" w:cs="仿宋"/>
          <w:sz w:val="32"/>
          <w:szCs w:val="32"/>
          <w:lang w:eastAsia="zh-CN"/>
        </w:rPr>
        <w:t>视察天津重要讲话</w:t>
      </w:r>
      <w:r>
        <w:rPr>
          <w:rFonts w:hint="eastAsia" w:ascii="仿宋" w:hAnsi="仿宋" w:eastAsia="仿宋" w:cs="仿宋"/>
          <w:sz w:val="32"/>
          <w:szCs w:val="32"/>
        </w:rPr>
        <w:t>精神，认真落实市委市政府</w:t>
      </w:r>
      <w:r>
        <w:rPr>
          <w:rFonts w:hint="eastAsia" w:ascii="仿宋" w:hAnsi="仿宋" w:eastAsia="仿宋" w:cs="仿宋"/>
          <w:sz w:val="32"/>
          <w:szCs w:val="32"/>
          <w:lang w:eastAsia="zh-CN"/>
        </w:rPr>
        <w:t>、</w:t>
      </w:r>
      <w:r>
        <w:rPr>
          <w:rFonts w:hint="eastAsia" w:ascii="仿宋" w:hAnsi="仿宋" w:eastAsia="仿宋" w:cs="仿宋"/>
          <w:sz w:val="32"/>
          <w:szCs w:val="32"/>
        </w:rPr>
        <w:t>区委</w:t>
      </w:r>
      <w:r>
        <w:rPr>
          <w:rFonts w:hint="eastAsia" w:ascii="仿宋" w:hAnsi="仿宋" w:eastAsia="仿宋" w:cs="仿宋"/>
          <w:sz w:val="32"/>
          <w:szCs w:val="32"/>
          <w:lang w:eastAsia="zh-CN"/>
        </w:rPr>
        <w:t>区政府的决策</w:t>
      </w:r>
      <w:r>
        <w:rPr>
          <w:rFonts w:hint="eastAsia" w:ascii="仿宋" w:hAnsi="仿宋" w:eastAsia="仿宋" w:cs="仿宋"/>
          <w:sz w:val="32"/>
          <w:szCs w:val="32"/>
        </w:rPr>
        <w:t>部署，积极应对多重矛盾和风险挑战，坚持稳中求进工作总基调，以经济建设为中心，</w:t>
      </w:r>
      <w:r>
        <w:rPr>
          <w:rFonts w:hint="eastAsia" w:ascii="仿宋" w:hAnsi="仿宋" w:eastAsia="仿宋" w:cs="仿宋"/>
          <w:sz w:val="32"/>
          <w:szCs w:val="32"/>
          <w:lang w:eastAsia="zh-CN"/>
        </w:rPr>
        <w:t>深入实施稳经济一揽子政策措施，全镇强信心、稳经济、促增长、谋发展、保民生各项工作取得积极成效。</w:t>
      </w:r>
    </w:p>
    <w:p w14:paraId="4D27F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lang w:val="zh-CN"/>
        </w:rPr>
      </w:pPr>
      <w:r>
        <w:rPr>
          <w:rFonts w:hint="eastAsia" w:ascii="楷体" w:hAnsi="楷体" w:eastAsia="楷体" w:cs="楷体"/>
          <w:b w:val="0"/>
          <w:bCs w:val="0"/>
          <w:color w:val="000000"/>
          <w:kern w:val="0"/>
          <w:sz w:val="32"/>
          <w:szCs w:val="32"/>
          <w:lang w:val="en-US" w:eastAsia="zh-CN"/>
        </w:rPr>
        <w:t>（一）突出“细”字防风险，</w:t>
      </w:r>
      <w:r>
        <w:rPr>
          <w:rFonts w:hint="eastAsia" w:ascii="楷体" w:hAnsi="楷体" w:eastAsia="楷体" w:cs="楷体"/>
          <w:b w:val="0"/>
          <w:bCs w:val="0"/>
          <w:color w:val="000000"/>
          <w:kern w:val="0"/>
          <w:sz w:val="32"/>
          <w:szCs w:val="32"/>
          <w:lang w:val="zh-CN"/>
        </w:rPr>
        <w:t>梳理各项账款</w:t>
      </w:r>
    </w:p>
    <w:p w14:paraId="6355C9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一方面，</w:t>
      </w:r>
      <w:r>
        <w:rPr>
          <w:rFonts w:hint="eastAsia" w:ascii="仿宋" w:hAnsi="仿宋" w:eastAsia="仿宋" w:cs="仿宋"/>
          <w:sz w:val="32"/>
          <w:szCs w:val="32"/>
          <w:highlight w:val="none"/>
          <w:lang w:val="en-US" w:eastAsia="zh-CN"/>
        </w:rPr>
        <w:t>完成行政事业单位往来款清理。严格按照专项清理工作要求，将我单位应收、应付两类往来款项2023年底及以前形成的存量和2024年新增的实际情况，逐笔进行梳理，对不规范的款项区别不同类型、不同情况采取有效措施进行清理消化。下一步，我镇将严格规范新增往来款项的核算和管理。</w:t>
      </w:r>
    </w:p>
    <w:p w14:paraId="618CAF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另一方面，</w:t>
      </w:r>
      <w:r>
        <w:rPr>
          <w:rFonts w:hint="eastAsia" w:ascii="仿宋" w:hAnsi="仿宋" w:eastAsia="仿宋" w:cs="仿宋"/>
          <w:sz w:val="32"/>
          <w:szCs w:val="32"/>
          <w:highlight w:val="none"/>
          <w:lang w:val="en-US" w:eastAsia="zh-CN"/>
        </w:rPr>
        <w:t>梳理拖欠企业账款。我镇高度重视拖欠企业账款问题，与各部门一起对全镇的拖欠企业账款情况，按照拖欠主体逐一进行梳理，分别建立台账。及时梳理每笔款项的合同签订情况、完工情况和支付情况，并按要求录入中华人民共和国财政部监测平台，将基础工作做细做实，防范风险，为化债工作做好铺垫。</w:t>
      </w:r>
    </w:p>
    <w:p w14:paraId="28D92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lang w:val="zh-CN"/>
        </w:rPr>
      </w:pPr>
      <w:r>
        <w:rPr>
          <w:rFonts w:hint="eastAsia" w:ascii="楷体" w:hAnsi="楷体" w:eastAsia="楷体" w:cs="楷体"/>
          <w:b w:val="0"/>
          <w:bCs w:val="0"/>
          <w:color w:val="000000"/>
          <w:kern w:val="0"/>
          <w:sz w:val="32"/>
          <w:szCs w:val="32"/>
          <w:lang w:val="en-US" w:eastAsia="zh-CN"/>
        </w:rPr>
        <w:t>（二）突出“实”字惠民生，</w:t>
      </w:r>
      <w:r>
        <w:rPr>
          <w:rFonts w:hint="eastAsia" w:ascii="楷体" w:hAnsi="楷体" w:eastAsia="楷体" w:cs="楷体"/>
          <w:b w:val="0"/>
          <w:bCs w:val="0"/>
          <w:color w:val="000000"/>
          <w:kern w:val="0"/>
          <w:sz w:val="32"/>
          <w:szCs w:val="32"/>
          <w:lang w:val="zh-CN"/>
        </w:rPr>
        <w:t>管好用好重要资金</w:t>
      </w:r>
    </w:p>
    <w:p w14:paraId="5C34C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小标宋简体" w:cs="Times New Roman"/>
          <w:sz w:val="44"/>
          <w:szCs w:val="44"/>
          <w:lang w:eastAsia="zh-CN"/>
        </w:rPr>
      </w:pPr>
      <w:r>
        <w:rPr>
          <w:rFonts w:hint="eastAsia" w:ascii="仿宋" w:hAnsi="仿宋" w:eastAsia="仿宋" w:cs="仿宋"/>
          <w:b/>
          <w:bCs/>
          <w:sz w:val="32"/>
          <w:szCs w:val="32"/>
          <w:lang w:val="zh-CN" w:eastAsia="zh-CN"/>
        </w:rPr>
        <w:t>一方面，</w:t>
      </w:r>
      <w:r>
        <w:rPr>
          <w:rFonts w:hint="eastAsia" w:ascii="仿宋" w:hAnsi="仿宋" w:eastAsia="仿宋" w:cs="仿宋"/>
          <w:sz w:val="32"/>
          <w:szCs w:val="32"/>
          <w:lang w:val="zh-CN" w:eastAsia="zh-CN"/>
        </w:rPr>
        <w:t>管好重点资金。严格按照津南区政府和津南区财政局等相关单位工作要求，对津南区政府债务资金使用绩效审计问题进行整改。对审计报告中涉及我镇的问题逐一建立台账，明确分工，责任到人，多次研讨，逐一制定整改措施，按整改方案推进整改工作，上报整改进度，按期完成整改工作。</w:t>
      </w:r>
    </w:p>
    <w:p w14:paraId="618D8C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lang w:eastAsia="zh-CN"/>
        </w:rPr>
        <w:t>另一方面，</w:t>
      </w:r>
      <w:r>
        <w:rPr>
          <w:rFonts w:hint="eastAsia" w:ascii="仿宋" w:hAnsi="仿宋" w:eastAsia="仿宋" w:cs="仿宋"/>
          <w:sz w:val="32"/>
          <w:szCs w:val="32"/>
          <w:lang w:eastAsia="zh-CN"/>
        </w:rPr>
        <w:t>用好债券资金，</w:t>
      </w:r>
      <w:r>
        <w:rPr>
          <w:rFonts w:hint="eastAsia" w:ascii="仿宋" w:hAnsi="仿宋" w:eastAsia="仿宋" w:cs="仿宋"/>
          <w:sz w:val="32"/>
          <w:szCs w:val="32"/>
          <w:lang w:val="en-US" w:eastAsia="zh-CN"/>
        </w:rPr>
        <w:t>严守债务审批流程，</w:t>
      </w:r>
      <w:r>
        <w:rPr>
          <w:rFonts w:hint="eastAsia" w:ascii="仿宋" w:hAnsi="仿宋" w:eastAsia="仿宋" w:cs="仿宋"/>
          <w:sz w:val="32"/>
          <w:szCs w:val="32"/>
          <w:lang w:val="zh-CN" w:eastAsia="zh-CN"/>
        </w:rPr>
        <w:t>优化债券资金使用，</w:t>
      </w:r>
      <w:r>
        <w:rPr>
          <w:rFonts w:hint="eastAsia" w:ascii="仿宋" w:hAnsi="仿宋" w:eastAsia="仿宋" w:cs="仿宋"/>
          <w:sz w:val="32"/>
          <w:szCs w:val="32"/>
          <w:lang w:eastAsia="zh-CN"/>
        </w:rPr>
        <w:t>保障我镇重点项目资金需要和</w:t>
      </w:r>
      <w:r>
        <w:rPr>
          <w:rFonts w:hint="eastAsia" w:ascii="仿宋" w:hAnsi="仿宋" w:eastAsia="仿宋" w:cs="仿宋"/>
          <w:sz w:val="32"/>
          <w:szCs w:val="32"/>
          <w:lang w:val="zh-CN" w:eastAsia="zh-CN"/>
        </w:rPr>
        <w:t>各项工程顺利进行。</w:t>
      </w:r>
      <w:r>
        <w:rPr>
          <w:rFonts w:hint="eastAsia" w:ascii="仿宋" w:hAnsi="仿宋" w:eastAsia="仿宋" w:cs="仿宋"/>
          <w:sz w:val="32"/>
          <w:szCs w:val="32"/>
          <w:lang w:val="en-US" w:eastAsia="zh-CN"/>
        </w:rPr>
        <w:t>2024年，我镇合理安排使用小站</w:t>
      </w:r>
      <w:r>
        <w:rPr>
          <w:rFonts w:hint="eastAsia" w:ascii="仿宋" w:hAnsi="仿宋" w:eastAsia="仿宋" w:cs="仿宋"/>
          <w:kern w:val="2"/>
          <w:sz w:val="32"/>
          <w:szCs w:val="32"/>
          <w:lang w:val="en-US" w:eastAsia="zh-CN" w:bidi="ar-SA"/>
        </w:rPr>
        <w:t>稻振兴项目专项债券资金和区水务局发行的渤海综合治理专项债券资金，</w:t>
      </w:r>
      <w:r>
        <w:rPr>
          <w:rFonts w:hint="eastAsia" w:ascii="仿宋" w:hAnsi="仿宋" w:eastAsia="仿宋" w:cs="仿宋"/>
          <w:sz w:val="32"/>
          <w:szCs w:val="32"/>
          <w:lang w:val="en-US" w:eastAsia="zh-CN"/>
        </w:rPr>
        <w:t>撬动全镇小站稻产业振兴和河流排污系统改善等重大项目顺利施工，充分发挥债券资金稳投资、扩内需、补短板、惠民生的作用</w:t>
      </w:r>
      <w:r>
        <w:rPr>
          <w:rFonts w:hint="eastAsia" w:ascii="仿宋" w:hAnsi="仿宋" w:eastAsia="仿宋" w:cs="仿宋"/>
          <w:sz w:val="32"/>
          <w:szCs w:val="32"/>
          <w:lang w:val="zh-CN" w:eastAsia="zh-CN"/>
        </w:rPr>
        <w:t>。</w:t>
      </w:r>
    </w:p>
    <w:p w14:paraId="5C6FF2DB">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zh-CN" w:eastAsia="zh-CN"/>
        </w:rPr>
      </w:pPr>
      <w:r>
        <w:rPr>
          <w:rFonts w:hint="eastAsia" w:ascii="楷体" w:hAnsi="楷体" w:eastAsia="楷体" w:cs="楷体"/>
          <w:b w:val="0"/>
          <w:bCs/>
          <w:spacing w:val="8"/>
          <w:kern w:val="0"/>
          <w:sz w:val="32"/>
          <w:szCs w:val="32"/>
          <w:lang w:val="zh-CN" w:eastAsia="zh-CN"/>
        </w:rPr>
        <w:t>（三）突出“稳”字保安全，兜牢财政运行底线</w:t>
      </w:r>
    </w:p>
    <w:p w14:paraId="79C73A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千方百计抓“三保”。严格落实“三保”工作要求，</w:t>
      </w:r>
      <w:r>
        <w:rPr>
          <w:rFonts w:hint="eastAsia" w:ascii="仿宋" w:hAnsi="仿宋" w:eastAsia="仿宋" w:cs="仿宋"/>
          <w:sz w:val="32"/>
          <w:szCs w:val="32"/>
        </w:rPr>
        <w:t>坚持“三保”支出的优先顺序，</w:t>
      </w:r>
      <w:r>
        <w:rPr>
          <w:rFonts w:hint="eastAsia" w:ascii="仿宋" w:hAnsi="仿宋" w:eastAsia="仿宋" w:cs="仿宋"/>
          <w:sz w:val="32"/>
          <w:szCs w:val="32"/>
          <w:lang w:val="en-US" w:eastAsia="zh-CN"/>
        </w:rPr>
        <w:t>竭尽全力做好“三保”保障工作，</w:t>
      </w:r>
      <w:r>
        <w:rPr>
          <w:rFonts w:hint="eastAsia" w:ascii="仿宋" w:hAnsi="仿宋" w:eastAsia="仿宋" w:cs="仿宋"/>
          <w:sz w:val="32"/>
          <w:szCs w:val="32"/>
        </w:rPr>
        <w:t>突出保基本、兜底线。</w:t>
      </w:r>
      <w:r>
        <w:rPr>
          <w:rFonts w:hint="eastAsia" w:ascii="仿宋" w:hAnsi="仿宋" w:eastAsia="仿宋" w:cs="仿宋"/>
          <w:sz w:val="32"/>
          <w:szCs w:val="32"/>
          <w:lang w:val="en-US" w:eastAsia="zh-CN"/>
        </w:rPr>
        <w:t>每月初报送区财政我镇本月预计支出情况，必要时及时调整预算执行情况，确保基本民生、人员工资、运转经费等项目及时足额支出。</w:t>
      </w:r>
    </w:p>
    <w:p w14:paraId="519E66A9">
      <w:pPr>
        <w:keepNext w:val="0"/>
        <w:keepLines w:val="0"/>
        <w:widowControl/>
        <w:suppressLineNumbers w:val="0"/>
        <w:ind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二是</w:t>
      </w:r>
      <w:r>
        <w:rPr>
          <w:rFonts w:hint="eastAsia" w:ascii="仿宋" w:hAnsi="仿宋" w:eastAsia="仿宋" w:cs="仿宋"/>
          <w:sz w:val="32"/>
          <w:szCs w:val="32"/>
          <w:highlight w:val="none"/>
          <w:lang w:val="en-US" w:eastAsia="zh-CN"/>
        </w:rPr>
        <w:t>全力以赴化债务。坚持“开正门、堵旁门”，遏增量、化存量，积极与财政局和相关部门沟通，推进债务风险缓释，梳理我镇资源资产和债务情况，制定化债举措，撰写化债方案，按照方案逐步推进，全力防范化解债务风险。</w:t>
      </w:r>
    </w:p>
    <w:p w14:paraId="0FFC44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三是</w:t>
      </w:r>
      <w:r>
        <w:rPr>
          <w:rFonts w:hint="eastAsia" w:ascii="仿宋" w:hAnsi="仿宋" w:eastAsia="仿宋" w:cs="仿宋"/>
          <w:sz w:val="32"/>
          <w:szCs w:val="32"/>
          <w:lang w:val="en-US" w:eastAsia="zh-CN"/>
        </w:rPr>
        <w:t>坚定不移保运行。</w:t>
      </w:r>
      <w:r>
        <w:rPr>
          <w:rFonts w:hint="eastAsia" w:ascii="仿宋" w:hAnsi="仿宋" w:eastAsia="仿宋" w:cs="仿宋"/>
          <w:sz w:val="32"/>
          <w:szCs w:val="32"/>
        </w:rPr>
        <w:t>统筹资金支持重点项目建设</w:t>
      </w:r>
      <w:r>
        <w:rPr>
          <w:rFonts w:hint="eastAsia" w:ascii="仿宋" w:hAnsi="仿宋" w:eastAsia="仿宋" w:cs="仿宋"/>
          <w:sz w:val="32"/>
          <w:szCs w:val="32"/>
          <w:lang w:eastAsia="zh-CN"/>
        </w:rPr>
        <w:t>，强化重点领域保障。根据轻重缓急原则合理调度资金，坚持严管控、保重点，有力保障了重点民生领域和各项重大决策落地落实。</w:t>
      </w:r>
    </w:p>
    <w:p w14:paraId="588C766F">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en-US" w:eastAsia="zh-CN"/>
        </w:rPr>
      </w:pPr>
      <w:r>
        <w:rPr>
          <w:rFonts w:hint="eastAsia" w:ascii="楷体" w:hAnsi="楷体" w:eastAsia="楷体" w:cs="楷体"/>
          <w:b w:val="0"/>
          <w:bCs/>
          <w:spacing w:val="8"/>
          <w:kern w:val="0"/>
          <w:sz w:val="32"/>
          <w:szCs w:val="32"/>
          <w:lang w:val="zh-CN" w:eastAsia="zh-CN"/>
        </w:rPr>
        <w:t>（四）突出“严”字抓管理，增强财政治理效能</w:t>
      </w:r>
    </w:p>
    <w:p w14:paraId="5FC107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做好预算管理工作。全面推行预算管理一体化改革，坚持“先有预算、后有支出”的控制机制，确保无预算不支出的原则贯穿预算执行始终，确保预算编制及执行的标准化、科学化、精细化。对全镇</w:t>
      </w:r>
      <w:r>
        <w:rPr>
          <w:rFonts w:hint="eastAsia" w:ascii="仿宋" w:hAnsi="仿宋" w:eastAsia="仿宋" w:cs="仿宋"/>
          <w:sz w:val="32"/>
          <w:szCs w:val="32"/>
          <w:highlight w:val="none"/>
          <w:lang w:val="en-US" w:eastAsia="zh-CN"/>
        </w:rPr>
        <w:t>89</w:t>
      </w:r>
      <w:r>
        <w:rPr>
          <w:rFonts w:hint="eastAsia" w:ascii="仿宋" w:hAnsi="仿宋" w:eastAsia="仿宋" w:cs="仿宋"/>
          <w:sz w:val="32"/>
          <w:szCs w:val="32"/>
          <w:lang w:val="en-US" w:eastAsia="zh-CN"/>
        </w:rPr>
        <w:t>个项目</w:t>
      </w:r>
      <w:r>
        <w:rPr>
          <w:rFonts w:hint="eastAsia" w:ascii="仿宋" w:hAnsi="仿宋" w:eastAsia="仿宋" w:cs="仿宋"/>
          <w:sz w:val="32"/>
          <w:szCs w:val="32"/>
          <w:lang w:eastAsia="zh-CN"/>
        </w:rPr>
        <w:t>编制了年初部门预算绩效目标，随着工作推进，对其他新增及调整的项目及时编制绩效目标，使项目资金的分配更加科学合理。</w:t>
      </w:r>
    </w:p>
    <w:p w14:paraId="07B9E6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建立我镇绩效评价体系。牢固树立“花钱必问效，无效必问责”理念，严把支出绩效关口，实现绩效评价全覆盖，提高了财政资金使用效益。对行政事业单位事前、事中、事后的全过程管理和动态控制，及时发现问题，解决问题。</w:t>
      </w:r>
    </w:p>
    <w:p w14:paraId="51F628BA">
      <w:pPr>
        <w:pStyle w:val="2"/>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推广使用新系统。在部门多次学习的基础上，给全镇机关干部开展培训，推广津南区预算单位自主财会监督平台的使用，并在</w:t>
      </w:r>
      <w:r>
        <w:rPr>
          <w:rFonts w:hint="eastAsia" w:ascii="仿宋" w:hAnsi="仿宋" w:eastAsia="仿宋" w:cs="仿宋"/>
          <w:sz w:val="32"/>
          <w:szCs w:val="32"/>
          <w:lang w:val="en-US" w:eastAsia="zh-CN"/>
        </w:rPr>
        <w:t>4月份开始平台正式运行。将差旅费、公务出行、会议培训、公务接待、资产购置和工资发放等各项工作统一到新系统，并在资金使用前进行事前申请，使得各项资金支出更加规范化。</w:t>
      </w:r>
    </w:p>
    <w:p w14:paraId="3689A8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高效完成内部审计。我部门</w:t>
      </w:r>
      <w:r>
        <w:rPr>
          <w:rFonts w:hint="eastAsia" w:ascii="仿宋" w:hAnsi="仿宋" w:eastAsia="仿宋" w:cs="仿宋"/>
          <w:color w:val="000000"/>
          <w:sz w:val="32"/>
          <w:szCs w:val="32"/>
        </w:rPr>
        <w:t>在区审计局、镇党委</w:t>
      </w:r>
      <w:r>
        <w:rPr>
          <w:rFonts w:hint="eastAsia" w:ascii="仿宋" w:hAnsi="仿宋" w:eastAsia="仿宋" w:cs="仿宋"/>
          <w:color w:val="000000"/>
          <w:sz w:val="32"/>
          <w:szCs w:val="32"/>
          <w:lang w:eastAsia="zh-CN"/>
        </w:rPr>
        <w:t>、政府</w:t>
      </w:r>
      <w:r>
        <w:rPr>
          <w:rFonts w:hint="eastAsia" w:ascii="仿宋" w:hAnsi="仿宋" w:eastAsia="仿宋" w:cs="仿宋"/>
          <w:color w:val="000000"/>
          <w:sz w:val="32"/>
          <w:szCs w:val="32"/>
        </w:rPr>
        <w:t>的正确领导下积极认真开展审计工作</w:t>
      </w:r>
      <w:r>
        <w:rPr>
          <w:rFonts w:hint="eastAsia" w:ascii="仿宋" w:hAnsi="仿宋" w:eastAsia="仿宋" w:cs="仿宋"/>
          <w:color w:val="000000"/>
          <w:sz w:val="32"/>
          <w:szCs w:val="32"/>
          <w:lang w:eastAsia="zh-CN"/>
        </w:rPr>
        <w:t>。一方面，对天津市津南区小站镇党群服务中心、</w:t>
      </w:r>
      <w:r>
        <w:rPr>
          <w:rFonts w:hint="eastAsia" w:ascii="仿宋" w:hAnsi="仿宋" w:eastAsia="仿宋" w:cs="仿宋"/>
          <w:color w:val="000000"/>
          <w:sz w:val="32"/>
          <w:szCs w:val="32"/>
          <w:lang w:val="en-US" w:eastAsia="zh-CN"/>
        </w:rPr>
        <w:t>天津市津南区小站镇镇域经济发展服务中心、</w:t>
      </w:r>
      <w:r>
        <w:rPr>
          <w:rFonts w:hint="eastAsia" w:ascii="仿宋" w:hAnsi="仿宋" w:eastAsia="仿宋" w:cs="仿宋"/>
          <w:color w:val="000000"/>
          <w:sz w:val="32"/>
          <w:szCs w:val="32"/>
        </w:rPr>
        <w:t>天津市津南区小</w:t>
      </w:r>
      <w:r>
        <w:rPr>
          <w:rFonts w:hint="eastAsia" w:ascii="仿宋" w:hAnsi="仿宋" w:eastAsia="仿宋" w:cs="仿宋"/>
          <w:color w:val="000000"/>
          <w:sz w:val="32"/>
          <w:szCs w:val="32"/>
          <w:lang w:eastAsia="zh-CN"/>
        </w:rPr>
        <w:t>站镇传字营村股份经济合作社、天津市津南区小站镇营盘圈村股份经济合作社、</w:t>
      </w:r>
      <w:r>
        <w:rPr>
          <w:rFonts w:hint="eastAsia" w:ascii="仿宋" w:hAnsi="仿宋" w:eastAsia="仿宋" w:cs="仿宋"/>
          <w:color w:val="000000"/>
          <w:sz w:val="32"/>
          <w:szCs w:val="32"/>
        </w:rPr>
        <w:t>天津市</w:t>
      </w:r>
      <w:r>
        <w:rPr>
          <w:rFonts w:hint="eastAsia" w:ascii="仿宋" w:hAnsi="仿宋" w:eastAsia="仿宋" w:cs="仿宋"/>
          <w:color w:val="000000"/>
          <w:sz w:val="32"/>
          <w:szCs w:val="32"/>
          <w:lang w:eastAsia="zh-CN"/>
        </w:rPr>
        <w:t>福民拆迁有限公司和</w:t>
      </w:r>
      <w:r>
        <w:rPr>
          <w:rFonts w:hint="eastAsia" w:ascii="仿宋" w:hAnsi="仿宋" w:eastAsia="仿宋" w:cs="仿宋"/>
          <w:color w:val="000000"/>
          <w:sz w:val="32"/>
          <w:szCs w:val="32"/>
        </w:rPr>
        <w:t>天津</w:t>
      </w:r>
      <w:r>
        <w:rPr>
          <w:rFonts w:hint="eastAsia" w:ascii="仿宋" w:hAnsi="仿宋" w:eastAsia="仿宋" w:cs="仿宋"/>
          <w:color w:val="000000"/>
          <w:sz w:val="32"/>
          <w:szCs w:val="32"/>
          <w:lang w:eastAsia="zh-CN"/>
        </w:rPr>
        <w:t>铸徽城镇建设开发投资有限公司等</w:t>
      </w:r>
      <w:r>
        <w:rPr>
          <w:rFonts w:hint="eastAsia" w:ascii="仿宋" w:hAnsi="仿宋" w:eastAsia="仿宋" w:cs="仿宋"/>
          <w:color w:val="000000"/>
          <w:sz w:val="32"/>
          <w:szCs w:val="32"/>
          <w:lang w:val="en-US" w:eastAsia="zh-CN"/>
        </w:rPr>
        <w:t>6家单位</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财政收支</w:t>
      </w:r>
      <w:r>
        <w:rPr>
          <w:rFonts w:hint="eastAsia" w:ascii="仿宋" w:hAnsi="仿宋" w:eastAsia="仿宋" w:cs="仿宋"/>
          <w:color w:val="000000"/>
          <w:sz w:val="32"/>
          <w:szCs w:val="32"/>
        </w:rPr>
        <w:t>进行专项审计</w:t>
      </w:r>
      <w:r>
        <w:rPr>
          <w:rFonts w:hint="eastAsia" w:ascii="仿宋" w:hAnsi="仿宋" w:eastAsia="仿宋" w:cs="仿宋"/>
          <w:color w:val="000000"/>
          <w:sz w:val="32"/>
          <w:szCs w:val="32"/>
          <w:lang w:eastAsia="zh-CN"/>
        </w:rPr>
        <w:t>。另一方面，对</w:t>
      </w:r>
      <w:r>
        <w:rPr>
          <w:rFonts w:hint="eastAsia" w:ascii="仿宋" w:hAnsi="仿宋" w:eastAsia="仿宋" w:cs="仿宋"/>
          <w:color w:val="000000"/>
          <w:sz w:val="32"/>
          <w:szCs w:val="32"/>
          <w:lang w:val="en-US" w:eastAsia="zh-CN"/>
        </w:rPr>
        <w:t>小站镇镇区易淹泡地区管道改造项目和</w:t>
      </w:r>
      <w:r>
        <w:rPr>
          <w:rFonts w:hint="eastAsia" w:ascii="仿宋" w:hAnsi="仿宋" w:eastAsia="仿宋" w:cs="仿宋"/>
          <w:color w:val="000000"/>
          <w:sz w:val="32"/>
          <w:szCs w:val="32"/>
          <w:lang w:eastAsia="zh-CN"/>
        </w:rPr>
        <w:t>小站镇石柱子河枢纽工程按项目进度进行伴随式内部审计。确保新立项的重大财政资金项目项目手续合规，资金使用安全。</w:t>
      </w:r>
    </w:p>
    <w:p w14:paraId="634A5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回顾这一年，</w:t>
      </w:r>
      <w:r>
        <w:rPr>
          <w:rFonts w:hint="eastAsia" w:ascii="仿宋" w:hAnsi="仿宋" w:eastAsia="仿宋" w:cs="仿宋"/>
          <w:sz w:val="32"/>
          <w:szCs w:val="32"/>
        </w:rPr>
        <w:t>在镇党委、政府的正确领导下，在镇人大的监督指导下，在区财政局的关心支持下，镇财政紧紧围绕镇党委、政府的工作部署，</w:t>
      </w:r>
      <w:r>
        <w:rPr>
          <w:rFonts w:hint="eastAsia" w:ascii="仿宋" w:hAnsi="仿宋" w:eastAsia="仿宋" w:cs="仿宋"/>
          <w:sz w:val="32"/>
          <w:szCs w:val="32"/>
          <w:lang w:eastAsia="zh-CN"/>
        </w:rPr>
        <w:t>持续做好“六稳”“六保”工作，加强财政资源统筹，</w:t>
      </w:r>
      <w:r>
        <w:rPr>
          <w:rFonts w:hint="eastAsia" w:ascii="仿宋" w:hAnsi="仿宋" w:eastAsia="仿宋" w:cs="仿宋"/>
          <w:kern w:val="2"/>
          <w:sz w:val="32"/>
          <w:szCs w:val="32"/>
          <w:lang w:val="en-US" w:eastAsia="zh-CN" w:bidi="ar-SA"/>
        </w:rPr>
        <w:t>实现了艰难运行状</w:t>
      </w:r>
      <w:r>
        <w:rPr>
          <w:rFonts w:hint="eastAsia" w:ascii="仿宋" w:hAnsi="仿宋" w:eastAsia="仿宋" w:cs="仿宋"/>
          <w:sz w:val="32"/>
          <w:szCs w:val="32"/>
        </w:rPr>
        <w:t>态下的收支平衡，经济运行稳中向好，实现了各项财政</w:t>
      </w:r>
      <w:r>
        <w:rPr>
          <w:rFonts w:hint="eastAsia" w:ascii="仿宋" w:hAnsi="仿宋" w:eastAsia="仿宋" w:cs="仿宋"/>
          <w:sz w:val="32"/>
          <w:szCs w:val="32"/>
          <w:lang w:eastAsia="zh-CN"/>
        </w:rPr>
        <w:t>工作</w:t>
      </w:r>
      <w:r>
        <w:rPr>
          <w:rFonts w:hint="eastAsia" w:ascii="仿宋" w:hAnsi="仿宋" w:eastAsia="仿宋" w:cs="仿宋"/>
          <w:sz w:val="32"/>
          <w:szCs w:val="32"/>
        </w:rPr>
        <w:t>的圆满收官。</w:t>
      </w:r>
      <w:r>
        <w:rPr>
          <w:rFonts w:hint="eastAsia" w:ascii="仿宋" w:hAnsi="仿宋" w:eastAsia="仿宋" w:cs="仿宋"/>
          <w:sz w:val="32"/>
          <w:szCs w:val="32"/>
          <w:lang w:val="en-US" w:eastAsia="zh-CN"/>
        </w:rPr>
        <w:t>但我们也清醒地认识到，财政运行中还存在一些困难和问题：一是</w:t>
      </w:r>
      <w:r>
        <w:rPr>
          <w:rFonts w:hint="eastAsia" w:ascii="仿宋" w:hAnsi="仿宋" w:eastAsia="仿宋" w:cs="仿宋"/>
          <w:sz w:val="32"/>
          <w:szCs w:val="32"/>
        </w:rPr>
        <w:t>经济发展活力不足</w:t>
      </w:r>
      <w:r>
        <w:rPr>
          <w:rFonts w:hint="eastAsia" w:ascii="仿宋" w:hAnsi="仿宋" w:eastAsia="仿宋" w:cs="仿宋"/>
          <w:sz w:val="32"/>
          <w:szCs w:val="32"/>
          <w:lang w:eastAsia="zh-CN"/>
        </w:rPr>
        <w:t>，</w:t>
      </w:r>
      <w:r>
        <w:rPr>
          <w:rFonts w:hint="eastAsia" w:ascii="仿宋" w:hAnsi="仿宋" w:eastAsia="仿宋" w:cs="仿宋"/>
          <w:sz w:val="32"/>
          <w:szCs w:val="32"/>
        </w:rPr>
        <w:t>消费市场低迷，财政收入增长基础不稳</w:t>
      </w:r>
      <w:r>
        <w:rPr>
          <w:rFonts w:hint="eastAsia" w:ascii="仿宋" w:hAnsi="仿宋" w:eastAsia="仿宋" w:cs="仿宋"/>
          <w:sz w:val="32"/>
          <w:szCs w:val="32"/>
          <w:lang w:eastAsia="zh-CN"/>
        </w:rPr>
        <w:t>，收入面临较大不确定性</w:t>
      </w:r>
      <w:r>
        <w:rPr>
          <w:rFonts w:hint="eastAsia" w:ascii="仿宋" w:hAnsi="仿宋" w:eastAsia="仿宋" w:cs="仿宋"/>
          <w:sz w:val="32"/>
          <w:szCs w:val="32"/>
          <w:lang w:val="en-US" w:eastAsia="zh-CN"/>
        </w:rPr>
        <w:t>；二是财政资金供需矛盾日益突出，财政收入减少的同时，负债严重、乡村振兴、社保救助等民生事业及其他刚性支出有增无减等问题没有得到根本解决，收支平衡压力持续加大；三是部门预算编制科学化意识不强，预算绩效理念有待提升。我们将高度重视财政运行中存在的问题，积极采取措施，切实加以解决。</w:t>
      </w:r>
    </w:p>
    <w:p w14:paraId="0CBDB96B">
      <w:pPr>
        <w:keepNext w:val="0"/>
        <w:keepLines w:val="0"/>
        <w:pageBreakBefore w:val="0"/>
        <w:widowControl w:val="0"/>
        <w:shd w:val="clear" w:color="auto"/>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三、202</w:t>
      </w:r>
      <w:r>
        <w:rPr>
          <w:rFonts w:hint="eastAsia" w:ascii="黑体" w:hAnsi="黑体" w:eastAsia="黑体" w:cs="仿宋_GB2312"/>
          <w:bCs/>
          <w:color w:val="auto"/>
          <w:sz w:val="32"/>
          <w:szCs w:val="32"/>
          <w:lang w:val="en-US" w:eastAsia="zh-CN"/>
        </w:rPr>
        <w:t>5</w:t>
      </w:r>
      <w:r>
        <w:rPr>
          <w:rFonts w:hint="eastAsia" w:ascii="黑体" w:hAnsi="黑体" w:eastAsia="黑体" w:cs="仿宋_GB2312"/>
          <w:bCs/>
          <w:color w:val="auto"/>
          <w:sz w:val="32"/>
          <w:szCs w:val="32"/>
          <w:lang w:val="zh-CN"/>
        </w:rPr>
        <w:t>年财政预算草案</w:t>
      </w:r>
    </w:p>
    <w:p w14:paraId="20CBB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年是</w:t>
      </w:r>
      <w:r>
        <w:rPr>
          <w:rFonts w:hint="eastAsia" w:ascii="仿宋" w:hAnsi="仿宋" w:eastAsia="仿宋" w:cs="仿宋"/>
          <w:sz w:val="32"/>
          <w:szCs w:val="32"/>
          <w:lang w:eastAsia="zh-CN"/>
        </w:rPr>
        <w:t>贯彻党的二十届三中全会精神、进一步全面深化改革的关键之年，也是</w:t>
      </w:r>
      <w:r>
        <w:rPr>
          <w:rFonts w:hint="eastAsia" w:ascii="仿宋" w:hAnsi="仿宋" w:eastAsia="仿宋" w:cs="仿宋"/>
          <w:sz w:val="32"/>
          <w:szCs w:val="32"/>
        </w:rPr>
        <w:t>“十四五”</w:t>
      </w:r>
      <w:r>
        <w:rPr>
          <w:rFonts w:hint="eastAsia" w:ascii="仿宋" w:hAnsi="仿宋" w:eastAsia="仿宋" w:cs="仿宋"/>
          <w:sz w:val="32"/>
          <w:szCs w:val="32"/>
          <w:lang w:eastAsia="zh-CN"/>
        </w:rPr>
        <w:t>规划的收官</w:t>
      </w:r>
      <w:r>
        <w:rPr>
          <w:rFonts w:hint="eastAsia" w:ascii="仿宋" w:hAnsi="仿宋" w:eastAsia="仿宋" w:cs="仿宋"/>
          <w:sz w:val="32"/>
          <w:szCs w:val="32"/>
        </w:rPr>
        <w:t>之年,</w:t>
      </w:r>
      <w:r>
        <w:rPr>
          <w:rFonts w:hint="eastAsia" w:ascii="仿宋" w:hAnsi="仿宋" w:eastAsia="仿宋" w:cs="仿宋"/>
          <w:sz w:val="32"/>
          <w:szCs w:val="32"/>
          <w:lang w:eastAsia="zh-CN"/>
        </w:rPr>
        <w:t>更</w:t>
      </w:r>
      <w:r>
        <w:rPr>
          <w:rFonts w:hint="eastAsia" w:ascii="仿宋" w:hAnsi="仿宋" w:eastAsia="仿宋" w:cs="仿宋"/>
          <w:b w:val="0"/>
          <w:bCs w:val="0"/>
          <w:sz w:val="32"/>
          <w:szCs w:val="32"/>
          <w:lang w:val="en-US" w:eastAsia="zh-CN"/>
        </w:rPr>
        <w:t>是“十五五”规划的谋篇布局之年，做好预算编制和财政工作，对于促进经济平稳健康运行、维护社会和谐稳定具有重要意义。</w:t>
      </w:r>
      <w:r>
        <w:rPr>
          <w:rFonts w:hint="eastAsia" w:ascii="仿宋" w:hAnsi="仿宋" w:eastAsia="仿宋" w:cs="仿宋"/>
          <w:sz w:val="32"/>
          <w:szCs w:val="32"/>
        </w:rPr>
        <w:t>我们将认真落实</w:t>
      </w:r>
      <w:r>
        <w:rPr>
          <w:rFonts w:hint="eastAsia" w:ascii="仿宋" w:hAnsi="仿宋" w:eastAsia="仿宋" w:cs="仿宋"/>
          <w:sz w:val="32"/>
          <w:szCs w:val="32"/>
          <w:lang w:eastAsia="zh-CN"/>
        </w:rPr>
        <w:t>镇党委、政府的要求，充分发挥财政职能作用，严格落实现代预算制度改革，不断提升财政效能和资金效能，</w:t>
      </w:r>
      <w:r>
        <w:rPr>
          <w:rFonts w:hint="eastAsia" w:ascii="仿宋" w:hAnsi="仿宋" w:eastAsia="仿宋" w:cs="仿宋"/>
          <w:sz w:val="32"/>
          <w:szCs w:val="32"/>
        </w:rPr>
        <w:t>为</w:t>
      </w:r>
      <w:r>
        <w:rPr>
          <w:rFonts w:hint="eastAsia" w:ascii="仿宋" w:hAnsi="仿宋" w:eastAsia="仿宋" w:cs="仿宋"/>
          <w:sz w:val="32"/>
          <w:szCs w:val="32"/>
          <w:lang w:eastAsia="zh-CN"/>
        </w:rPr>
        <w:t>全面建设“新小站”</w:t>
      </w:r>
      <w:r>
        <w:rPr>
          <w:rFonts w:hint="eastAsia" w:ascii="仿宋" w:hAnsi="仿宋" w:eastAsia="仿宋" w:cs="仿宋"/>
          <w:sz w:val="32"/>
          <w:szCs w:val="32"/>
        </w:rPr>
        <w:t>提供有力支撑。</w:t>
      </w:r>
      <w:r>
        <w:rPr>
          <w:rFonts w:hint="eastAsia" w:ascii="仿宋" w:hAnsi="仿宋" w:eastAsia="仿宋" w:cs="仿宋"/>
          <w:sz w:val="32"/>
          <w:szCs w:val="32"/>
          <w:lang w:val="en-US" w:eastAsia="zh-CN"/>
        </w:rPr>
        <w:t xml:space="preserve">    </w:t>
      </w:r>
    </w:p>
    <w:p w14:paraId="7FC3C4C7">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zh-CN" w:eastAsia="zh-CN"/>
        </w:rPr>
      </w:pPr>
      <w:r>
        <w:rPr>
          <w:rFonts w:hint="eastAsia" w:ascii="楷体" w:hAnsi="楷体" w:eastAsia="楷体" w:cs="楷体"/>
          <w:b w:val="0"/>
          <w:bCs/>
          <w:spacing w:val="8"/>
          <w:kern w:val="0"/>
          <w:sz w:val="32"/>
          <w:szCs w:val="32"/>
          <w:lang w:val="zh-CN" w:eastAsia="zh-CN"/>
        </w:rPr>
        <w:t>（一）指导思想</w:t>
      </w:r>
    </w:p>
    <w:p w14:paraId="135E892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坚持</w:t>
      </w:r>
      <w:r>
        <w:rPr>
          <w:rFonts w:hint="eastAsia" w:ascii="仿宋" w:hAnsi="仿宋" w:eastAsia="仿宋" w:cs="仿宋"/>
          <w:sz w:val="32"/>
          <w:szCs w:val="32"/>
        </w:rPr>
        <w:t>以习近平新时代中国特色社会主义思想为指导，高举中国特色社会主义伟大旗帜，全面贯彻</w:t>
      </w:r>
      <w:r>
        <w:rPr>
          <w:rFonts w:hint="eastAsia" w:ascii="仿宋" w:hAnsi="仿宋" w:eastAsia="仿宋" w:cs="仿宋"/>
          <w:sz w:val="32"/>
          <w:szCs w:val="32"/>
          <w:lang w:eastAsia="zh-CN"/>
        </w:rPr>
        <w:t>落实</w:t>
      </w:r>
      <w:r>
        <w:rPr>
          <w:rFonts w:hint="eastAsia" w:ascii="仿宋" w:hAnsi="仿宋" w:eastAsia="仿宋" w:cs="仿宋"/>
          <w:sz w:val="32"/>
          <w:szCs w:val="32"/>
        </w:rPr>
        <w:t>党的二十大精神</w:t>
      </w:r>
      <w:r>
        <w:rPr>
          <w:rFonts w:hint="eastAsia" w:ascii="仿宋" w:hAnsi="仿宋" w:eastAsia="仿宋" w:cs="仿宋"/>
          <w:sz w:val="32"/>
          <w:szCs w:val="32"/>
          <w:lang w:eastAsia="zh-CN"/>
        </w:rPr>
        <w:t>和中央</w:t>
      </w:r>
      <w:r>
        <w:rPr>
          <w:rFonts w:hint="eastAsia" w:ascii="仿宋" w:hAnsi="仿宋" w:eastAsia="仿宋" w:cs="仿宋"/>
          <w:sz w:val="32"/>
          <w:szCs w:val="32"/>
        </w:rPr>
        <w:t>经济工作会议部署，</w:t>
      </w:r>
      <w:r>
        <w:rPr>
          <w:rFonts w:hint="eastAsia" w:ascii="仿宋" w:hAnsi="仿宋" w:eastAsia="仿宋" w:cs="仿宋"/>
          <w:sz w:val="32"/>
          <w:szCs w:val="32"/>
          <w:lang w:eastAsia="zh-CN"/>
        </w:rPr>
        <w:t>深入</w:t>
      </w:r>
      <w:r>
        <w:rPr>
          <w:rFonts w:hint="eastAsia" w:ascii="仿宋" w:hAnsi="仿宋" w:eastAsia="仿宋" w:cs="仿宋"/>
          <w:sz w:val="32"/>
          <w:szCs w:val="32"/>
        </w:rPr>
        <w:t>贯彻习近平总书记系列重要讲话和重要指示批示精神，坚持稳中求进工作总基调，完整、准确、全面贯彻新发展理念，</w:t>
      </w:r>
      <w:r>
        <w:rPr>
          <w:rFonts w:hint="eastAsia" w:ascii="仿宋" w:hAnsi="仿宋" w:eastAsia="仿宋" w:cs="仿宋"/>
          <w:sz w:val="32"/>
          <w:szCs w:val="32"/>
          <w:lang w:eastAsia="zh-CN"/>
        </w:rPr>
        <w:t>更加注重扩大有效需求、培育现代化产业体系、发挥小站优势讲好小站故事、有效防范化解重大风险。</w:t>
      </w:r>
      <w:r>
        <w:rPr>
          <w:rFonts w:hint="eastAsia" w:ascii="仿宋" w:hAnsi="仿宋" w:eastAsia="仿宋" w:cs="仿宋"/>
          <w:sz w:val="32"/>
          <w:szCs w:val="32"/>
          <w:lang w:val="en-US" w:eastAsia="zh-CN"/>
        </w:rPr>
        <w:t>2025年，我们将</w:t>
      </w:r>
      <w:r>
        <w:rPr>
          <w:rFonts w:hint="eastAsia" w:ascii="仿宋" w:hAnsi="仿宋" w:eastAsia="仿宋" w:cs="仿宋"/>
          <w:sz w:val="32"/>
          <w:szCs w:val="32"/>
          <w:lang w:eastAsia="zh-CN"/>
        </w:rPr>
        <w:t>遵循精准高效促发展、聚焦重点强统筹、勤俭节约保民生、持续加力固基本的总体原则做好预算编制工作，</w:t>
      </w:r>
      <w:r>
        <w:rPr>
          <w:rFonts w:hint="eastAsia" w:ascii="仿宋" w:hAnsi="仿宋" w:eastAsia="仿宋" w:cs="仿宋"/>
          <w:sz w:val="32"/>
          <w:szCs w:val="32"/>
        </w:rPr>
        <w:t>提高资金绩效，努力促进我镇经济工作全面发展。</w:t>
      </w:r>
    </w:p>
    <w:p w14:paraId="2EB2F889">
      <w:pPr>
        <w:keepNext w:val="0"/>
        <w:keepLines w:val="0"/>
        <w:pageBreakBefore w:val="0"/>
        <w:widowControl w:val="0"/>
        <w:kinsoku/>
        <w:wordWrap/>
        <w:overflowPunct/>
        <w:topLinePunct w:val="0"/>
        <w:autoSpaceDE w:val="0"/>
        <w:autoSpaceDN w:val="0"/>
        <w:bidi w:val="0"/>
        <w:adjustRightInd w:val="0"/>
        <w:snapToGrid/>
        <w:spacing w:line="560" w:lineRule="exact"/>
        <w:ind w:firstLine="672" w:firstLineChars="200"/>
        <w:textAlignment w:val="auto"/>
        <w:rPr>
          <w:rFonts w:hint="eastAsia" w:ascii="楷体" w:hAnsi="楷体" w:eastAsia="楷体" w:cs="楷体"/>
          <w:b w:val="0"/>
          <w:bCs/>
          <w:spacing w:val="8"/>
          <w:kern w:val="0"/>
          <w:sz w:val="32"/>
          <w:szCs w:val="32"/>
          <w:lang w:val="zh-CN" w:eastAsia="zh-CN"/>
        </w:rPr>
      </w:pPr>
      <w:r>
        <w:rPr>
          <w:rFonts w:hint="eastAsia" w:ascii="楷体" w:hAnsi="楷体" w:eastAsia="楷体" w:cs="楷体"/>
          <w:b w:val="0"/>
          <w:bCs/>
          <w:spacing w:val="8"/>
          <w:kern w:val="0"/>
          <w:sz w:val="32"/>
          <w:szCs w:val="32"/>
          <w:lang w:val="zh-CN" w:eastAsia="zh-CN"/>
        </w:rPr>
        <w:t>（二）预算草案</w:t>
      </w:r>
    </w:p>
    <w:p w14:paraId="5EB2001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color w:val="000000"/>
          <w:kern w:val="0"/>
          <w:sz w:val="32"/>
          <w:szCs w:val="32"/>
          <w:lang w:val="zh-CN"/>
        </w:rPr>
      </w:pPr>
      <w:r>
        <w:rPr>
          <w:rFonts w:hint="eastAsia" w:ascii="楷体" w:hAnsi="楷体" w:eastAsia="楷体" w:cs="楷体"/>
          <w:b w:val="0"/>
          <w:bCs/>
          <w:color w:val="000000"/>
          <w:kern w:val="0"/>
          <w:sz w:val="32"/>
          <w:szCs w:val="32"/>
          <w:lang w:val="en-US" w:eastAsia="zh-CN"/>
        </w:rPr>
        <w:t>1.</w:t>
      </w:r>
      <w:r>
        <w:rPr>
          <w:rFonts w:hint="eastAsia" w:ascii="楷体" w:hAnsi="楷体" w:eastAsia="楷体" w:cs="楷体"/>
          <w:b w:val="0"/>
          <w:bCs/>
          <w:color w:val="000000"/>
          <w:kern w:val="0"/>
          <w:sz w:val="32"/>
          <w:szCs w:val="32"/>
          <w:lang w:val="zh-CN"/>
        </w:rPr>
        <w:t>财政预算收入</w:t>
      </w:r>
    </w:p>
    <w:p w14:paraId="01F0C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年镇级税收任务为</w:t>
      </w:r>
      <w:r>
        <w:rPr>
          <w:rFonts w:hint="eastAsia" w:ascii="仿宋" w:hAnsi="仿宋" w:eastAsia="仿宋" w:cs="仿宋"/>
          <w:color w:val="auto"/>
          <w:sz w:val="32"/>
          <w:szCs w:val="32"/>
          <w:highlight w:val="none"/>
          <w:lang w:val="en-US" w:eastAsia="zh-CN"/>
        </w:rPr>
        <w:t>60,0</w:t>
      </w:r>
      <w:r>
        <w:rPr>
          <w:rFonts w:hint="eastAsia" w:ascii="仿宋" w:hAnsi="仿宋" w:eastAsia="仿宋" w:cs="仿宋"/>
          <w:color w:val="auto"/>
          <w:sz w:val="32"/>
          <w:szCs w:val="32"/>
          <w:highlight w:val="none"/>
        </w:rPr>
        <w:t>00.00</w:t>
      </w:r>
      <w:r>
        <w:rPr>
          <w:rFonts w:hint="eastAsia" w:ascii="仿宋" w:hAnsi="仿宋" w:eastAsia="仿宋" w:cs="仿宋"/>
          <w:sz w:val="32"/>
          <w:szCs w:val="32"/>
        </w:rPr>
        <w:t>万元。202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预计</w:t>
      </w:r>
      <w:r>
        <w:rPr>
          <w:rFonts w:hint="eastAsia" w:ascii="仿宋" w:hAnsi="仿宋" w:eastAsia="仿宋" w:cs="仿宋"/>
          <w:sz w:val="32"/>
          <w:szCs w:val="32"/>
        </w:rPr>
        <w:t>财政收入为</w:t>
      </w:r>
      <w:r>
        <w:rPr>
          <w:rFonts w:hint="eastAsia" w:ascii="仿宋" w:hAnsi="仿宋" w:eastAsia="仿宋" w:cs="仿宋"/>
          <w:color w:val="auto"/>
          <w:sz w:val="32"/>
          <w:szCs w:val="32"/>
          <w:lang w:val="en-US" w:eastAsia="zh-CN"/>
        </w:rPr>
        <w:t>33,218.27万元</w:t>
      </w:r>
      <w:r>
        <w:rPr>
          <w:rFonts w:hint="eastAsia" w:ascii="仿宋" w:hAnsi="仿宋" w:eastAsia="仿宋" w:cs="仿宋"/>
          <w:sz w:val="32"/>
          <w:szCs w:val="32"/>
          <w:lang w:eastAsia="zh-CN"/>
        </w:rPr>
        <w:t>，其中：一般公共预算收入</w:t>
      </w:r>
      <w:r>
        <w:rPr>
          <w:rFonts w:hint="eastAsia" w:ascii="仿宋" w:hAnsi="仿宋" w:eastAsia="仿宋" w:cs="仿宋"/>
          <w:sz w:val="32"/>
          <w:szCs w:val="32"/>
          <w:lang w:val="en-US" w:eastAsia="zh-CN"/>
        </w:rPr>
        <w:t>12,532.51万元，政府性基金预算收</w:t>
      </w:r>
      <w:r>
        <w:rPr>
          <w:rFonts w:hint="eastAsia" w:ascii="仿宋" w:hAnsi="仿宋" w:eastAsia="仿宋" w:cs="仿宋"/>
          <w:sz w:val="32"/>
          <w:szCs w:val="32"/>
          <w:highlight w:val="none"/>
          <w:lang w:val="en-US" w:eastAsia="zh-CN"/>
        </w:rPr>
        <w:t>入5,863.68</w:t>
      </w:r>
      <w:r>
        <w:rPr>
          <w:rFonts w:hint="eastAsia" w:ascii="仿宋" w:hAnsi="仿宋" w:eastAsia="仿宋" w:cs="仿宋"/>
          <w:sz w:val="32"/>
          <w:szCs w:val="32"/>
          <w:lang w:val="en-US" w:eastAsia="zh-CN"/>
        </w:rPr>
        <w:t>万元，国有资本经营预算算拨款收入5.00万元，上年结转结余14,817.08万元</w:t>
      </w:r>
      <w:r>
        <w:rPr>
          <w:rFonts w:hint="eastAsia" w:ascii="仿宋" w:hAnsi="仿宋" w:eastAsia="仿宋" w:cs="仿宋"/>
          <w:sz w:val="32"/>
          <w:szCs w:val="32"/>
        </w:rPr>
        <w:t>。</w:t>
      </w:r>
    </w:p>
    <w:p w14:paraId="4E9D313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color w:val="000000"/>
          <w:kern w:val="0"/>
          <w:sz w:val="32"/>
          <w:szCs w:val="32"/>
          <w:lang w:val="zh-CN" w:eastAsia="zh-CN"/>
        </w:rPr>
      </w:pPr>
      <w:r>
        <w:rPr>
          <w:rFonts w:hint="eastAsia" w:ascii="楷体" w:hAnsi="楷体" w:eastAsia="楷体" w:cs="楷体"/>
          <w:b w:val="0"/>
          <w:bCs/>
          <w:color w:val="000000"/>
          <w:kern w:val="0"/>
          <w:sz w:val="32"/>
          <w:szCs w:val="32"/>
          <w:lang w:val="en-US" w:eastAsia="zh-CN"/>
        </w:rPr>
        <w:t>2.</w:t>
      </w:r>
      <w:r>
        <w:rPr>
          <w:rFonts w:hint="eastAsia" w:ascii="楷体" w:hAnsi="楷体" w:eastAsia="楷体" w:cs="楷体"/>
          <w:b w:val="0"/>
          <w:bCs/>
          <w:color w:val="000000"/>
          <w:kern w:val="0"/>
          <w:sz w:val="32"/>
          <w:szCs w:val="32"/>
          <w:lang w:val="zh-CN" w:eastAsia="zh-CN"/>
        </w:rPr>
        <w:t>财政预算支出安排</w:t>
      </w:r>
    </w:p>
    <w:p w14:paraId="5B761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年镇财政预算支出</w:t>
      </w:r>
      <w:r>
        <w:rPr>
          <w:rFonts w:hint="eastAsia" w:ascii="仿宋" w:hAnsi="仿宋" w:eastAsia="仿宋" w:cs="仿宋"/>
          <w:color w:val="auto"/>
          <w:sz w:val="32"/>
          <w:szCs w:val="32"/>
          <w:lang w:val="en-US" w:eastAsia="zh-CN"/>
        </w:rPr>
        <w:t>33,218.27</w:t>
      </w:r>
      <w:r>
        <w:rPr>
          <w:rFonts w:hint="eastAsia" w:ascii="仿宋" w:hAnsi="仿宋" w:eastAsia="仿宋" w:cs="仿宋"/>
          <w:sz w:val="32"/>
          <w:szCs w:val="32"/>
        </w:rPr>
        <w:t>万元。</w:t>
      </w:r>
      <w:r>
        <w:rPr>
          <w:rFonts w:hint="eastAsia" w:ascii="仿宋" w:hAnsi="仿宋" w:eastAsia="仿宋" w:cs="仿宋"/>
          <w:sz w:val="32"/>
          <w:szCs w:val="32"/>
          <w:lang w:eastAsia="zh-CN"/>
        </w:rPr>
        <w:t>其中：</w:t>
      </w:r>
    </w:p>
    <w:p w14:paraId="71997C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一般公共预算支出</w:t>
      </w:r>
      <w:r>
        <w:rPr>
          <w:rFonts w:hint="eastAsia" w:ascii="仿宋" w:hAnsi="仿宋" w:eastAsia="仿宋" w:cs="仿宋"/>
          <w:sz w:val="32"/>
          <w:szCs w:val="32"/>
          <w:lang w:val="en-US" w:eastAsia="zh-CN"/>
        </w:rPr>
        <w:t>1,2549.53万元，具体</w:t>
      </w:r>
      <w:r>
        <w:rPr>
          <w:rFonts w:hint="eastAsia" w:ascii="仿宋" w:hAnsi="仿宋" w:eastAsia="仿宋" w:cs="仿宋"/>
          <w:sz w:val="32"/>
          <w:szCs w:val="32"/>
        </w:rPr>
        <w:t>支出安排如下：</w:t>
      </w:r>
    </w:p>
    <w:p w14:paraId="3187CE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7,823.05</w:t>
      </w:r>
      <w:r>
        <w:rPr>
          <w:rFonts w:hint="eastAsia" w:ascii="仿宋" w:hAnsi="仿宋" w:eastAsia="仿宋" w:cs="仿宋"/>
          <w:sz w:val="32"/>
          <w:szCs w:val="32"/>
        </w:rPr>
        <w:t>万元，</w:t>
      </w:r>
    </w:p>
    <w:p w14:paraId="42697E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19.49万元,</w:t>
      </w:r>
    </w:p>
    <w:p w14:paraId="4AAC55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教育支出</w:t>
      </w:r>
      <w:r>
        <w:rPr>
          <w:rFonts w:hint="eastAsia" w:ascii="仿宋" w:hAnsi="仿宋" w:eastAsia="仿宋" w:cs="仿宋"/>
          <w:sz w:val="32"/>
          <w:szCs w:val="32"/>
          <w:lang w:val="en-US" w:eastAsia="zh-CN"/>
        </w:rPr>
        <w:t>9.46万元，</w:t>
      </w:r>
    </w:p>
    <w:p w14:paraId="109764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科学技术支出：19.00万元，</w:t>
      </w:r>
    </w:p>
    <w:p w14:paraId="3B3E65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文化旅游体育与传媒支出：</w:t>
      </w:r>
      <w:r>
        <w:rPr>
          <w:rFonts w:hint="eastAsia" w:ascii="仿宋" w:hAnsi="仿宋" w:eastAsia="仿宋" w:cs="仿宋"/>
          <w:sz w:val="32"/>
          <w:szCs w:val="32"/>
          <w:lang w:val="en-US" w:eastAsia="zh-CN"/>
        </w:rPr>
        <w:t>50.75</w:t>
      </w:r>
      <w:r>
        <w:rPr>
          <w:rFonts w:hint="eastAsia" w:ascii="仿宋" w:hAnsi="仿宋" w:eastAsia="仿宋" w:cs="仿宋"/>
          <w:sz w:val="32"/>
          <w:szCs w:val="32"/>
        </w:rPr>
        <w:t>万元，</w:t>
      </w:r>
    </w:p>
    <w:p w14:paraId="6D8C4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1,517.16</w:t>
      </w:r>
      <w:r>
        <w:rPr>
          <w:rFonts w:hint="eastAsia" w:ascii="仿宋" w:hAnsi="仿宋" w:eastAsia="仿宋" w:cs="仿宋"/>
          <w:sz w:val="32"/>
          <w:szCs w:val="32"/>
        </w:rPr>
        <w:t>万元，</w:t>
      </w:r>
    </w:p>
    <w:p w14:paraId="1FC13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501.14</w:t>
      </w:r>
      <w:r>
        <w:rPr>
          <w:rFonts w:hint="eastAsia" w:ascii="仿宋" w:hAnsi="仿宋" w:eastAsia="仿宋" w:cs="仿宋"/>
          <w:sz w:val="32"/>
          <w:szCs w:val="32"/>
        </w:rPr>
        <w:t>万元，</w:t>
      </w:r>
    </w:p>
    <w:p w14:paraId="122BB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553.35万元，</w:t>
      </w:r>
    </w:p>
    <w:p w14:paraId="14ADE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158.50</w:t>
      </w:r>
      <w:r>
        <w:rPr>
          <w:rFonts w:hint="eastAsia" w:ascii="仿宋" w:hAnsi="仿宋" w:eastAsia="仿宋" w:cs="仿宋"/>
          <w:sz w:val="32"/>
          <w:szCs w:val="32"/>
        </w:rPr>
        <w:t>万元，</w:t>
      </w:r>
    </w:p>
    <w:p w14:paraId="675B6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、农林水支出：</w:t>
      </w:r>
      <w:r>
        <w:rPr>
          <w:rFonts w:hint="eastAsia" w:ascii="仿宋" w:hAnsi="仿宋" w:eastAsia="仿宋" w:cs="仿宋"/>
          <w:sz w:val="32"/>
          <w:szCs w:val="32"/>
          <w:lang w:val="en-US" w:eastAsia="zh-CN"/>
        </w:rPr>
        <w:t>1,578.48</w:t>
      </w:r>
      <w:r>
        <w:rPr>
          <w:rFonts w:hint="eastAsia" w:ascii="仿宋" w:hAnsi="仿宋" w:eastAsia="仿宋" w:cs="仿宋"/>
          <w:sz w:val="32"/>
          <w:szCs w:val="32"/>
        </w:rPr>
        <w:t>万元，</w:t>
      </w:r>
    </w:p>
    <w:p w14:paraId="7CDD24F1">
      <w:pPr>
        <w:pStyle w:val="2"/>
        <w:ind w:left="0" w:leftChars="0" w:firstLine="640" w:firstLineChars="200"/>
        <w:rPr>
          <w:rFonts w:hint="eastAsia" w:eastAsia="仿宋"/>
          <w:lang w:val="en-US" w:eastAsia="zh-CN"/>
        </w:rPr>
      </w:pPr>
      <w:r>
        <w:rPr>
          <w:rFonts w:hint="eastAsia" w:ascii="仿宋" w:hAnsi="仿宋" w:eastAsia="仿宋" w:cs="仿宋"/>
          <w:sz w:val="32"/>
          <w:szCs w:val="32"/>
          <w:lang w:val="en-US" w:eastAsia="zh-CN"/>
        </w:rPr>
        <w:t>11、交通运输支出：52.12</w:t>
      </w:r>
      <w:r>
        <w:rPr>
          <w:rFonts w:hint="eastAsia" w:eastAsia="仿宋"/>
          <w:lang w:val="en-US" w:eastAsia="zh-CN"/>
        </w:rPr>
        <w:t>万元，</w:t>
      </w:r>
    </w:p>
    <w:p w14:paraId="3DE13C3D">
      <w:pPr>
        <w:pStyle w:val="2"/>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、援助其他地区支出</w:t>
      </w:r>
      <w:r>
        <w:rPr>
          <w:rFonts w:hint="eastAsia" w:ascii="仿宋" w:hAnsi="仿宋" w:eastAsia="仿宋" w:cs="仿宋"/>
          <w:sz w:val="32"/>
          <w:szCs w:val="32"/>
          <w:lang w:eastAsia="zh-CN"/>
        </w:rPr>
        <w:t>：50</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万元，</w:t>
      </w:r>
    </w:p>
    <w:p w14:paraId="2BA03E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217.03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04762E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政府性基金预算支出</w:t>
      </w:r>
      <w:r>
        <w:rPr>
          <w:rFonts w:hint="eastAsia" w:ascii="仿宋" w:hAnsi="仿宋" w:eastAsia="仿宋" w:cs="仿宋"/>
          <w:sz w:val="32"/>
          <w:szCs w:val="32"/>
          <w:lang w:val="en-US" w:eastAsia="zh-CN"/>
        </w:rPr>
        <w:t>20,663.74万元，其中城乡社区支出11,079.68万元，灾害防治及应急管理支出9,584.06万元。</w:t>
      </w:r>
    </w:p>
    <w:p w14:paraId="1D922173">
      <w:pPr>
        <w:pStyle w:val="2"/>
        <w:rPr>
          <w:rFonts w:hint="eastAsia"/>
          <w:lang w:val="en-US" w:eastAsia="zh-CN"/>
        </w:rPr>
      </w:pPr>
      <w:r>
        <w:rPr>
          <w:rFonts w:hint="eastAsia" w:ascii="仿宋" w:hAnsi="仿宋" w:eastAsia="仿宋" w:cs="仿宋"/>
          <w:b/>
          <w:bCs/>
          <w:sz w:val="32"/>
          <w:szCs w:val="32"/>
          <w:lang w:val="en-US" w:eastAsia="zh-CN"/>
        </w:rPr>
        <w:t>国有资本经营支出</w:t>
      </w:r>
      <w:r>
        <w:rPr>
          <w:rFonts w:hint="eastAsia" w:ascii="仿宋" w:hAnsi="仿宋" w:eastAsia="仿宋" w:cs="仿宋"/>
          <w:sz w:val="32"/>
          <w:szCs w:val="32"/>
          <w:lang w:val="en-US" w:eastAsia="zh-CN"/>
        </w:rPr>
        <w:t>5.00万元。</w:t>
      </w:r>
    </w:p>
    <w:p w14:paraId="481EF283">
      <w:pPr>
        <w:keepNext w:val="0"/>
        <w:keepLines w:val="0"/>
        <w:pageBreakBefore w:val="0"/>
        <w:widowControl w:val="0"/>
        <w:shd w:val="clear" w:color="auto"/>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四、202</w:t>
      </w:r>
      <w:r>
        <w:rPr>
          <w:rFonts w:hint="eastAsia" w:ascii="黑体" w:hAnsi="黑体" w:eastAsia="黑体" w:cs="仿宋_GB2312"/>
          <w:bCs/>
          <w:color w:val="auto"/>
          <w:sz w:val="32"/>
          <w:szCs w:val="32"/>
          <w:lang w:val="en-US" w:eastAsia="zh-CN"/>
        </w:rPr>
        <w:t>5</w:t>
      </w:r>
      <w:r>
        <w:rPr>
          <w:rFonts w:hint="eastAsia" w:ascii="黑体" w:hAnsi="黑体" w:eastAsia="黑体" w:cs="仿宋_GB2312"/>
          <w:bCs/>
          <w:color w:val="auto"/>
          <w:sz w:val="32"/>
          <w:szCs w:val="32"/>
          <w:lang w:val="zh-CN"/>
        </w:rPr>
        <w:t>年财政主要工作</w:t>
      </w:r>
    </w:p>
    <w:p w14:paraId="3FC71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年，我们将紧紧围绕</w:t>
      </w:r>
      <w:r>
        <w:rPr>
          <w:rFonts w:hint="eastAsia" w:ascii="仿宋" w:hAnsi="仿宋" w:eastAsia="仿宋" w:cs="仿宋"/>
          <w:sz w:val="32"/>
          <w:szCs w:val="32"/>
          <w:lang w:eastAsia="zh-CN"/>
        </w:rPr>
        <w:t>镇</w:t>
      </w:r>
      <w:r>
        <w:rPr>
          <w:rFonts w:hint="eastAsia" w:ascii="仿宋" w:hAnsi="仿宋" w:eastAsia="仿宋" w:cs="仿宋"/>
          <w:sz w:val="32"/>
          <w:szCs w:val="32"/>
        </w:rPr>
        <w:t>党委、政府的工作部署，</w:t>
      </w:r>
      <w:r>
        <w:rPr>
          <w:rFonts w:hint="eastAsia" w:ascii="仿宋" w:hAnsi="仿宋" w:eastAsia="仿宋" w:cs="仿宋"/>
          <w:sz w:val="32"/>
          <w:szCs w:val="32"/>
          <w:lang w:eastAsia="zh-CN"/>
        </w:rPr>
        <w:t>完整、准确、全面贯彻新发展理念，加快构建新发展格局，着力推动高质量发展，更好统筹发展和安全，持续改善民生，加强财政资源统筹，优化支出重点和结构，健全预算管理制度，强化预算约束和绩效管理，加强财经纪律约束和财会监督，不断增强财政可持续性。</w:t>
      </w:r>
    </w:p>
    <w:p w14:paraId="434AB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楷体" w:hAnsi="楷体" w:eastAsia="楷体" w:cs="楷体"/>
          <w:b w:val="0"/>
          <w:bCs/>
          <w:spacing w:val="8"/>
          <w:kern w:val="0"/>
          <w:sz w:val="32"/>
          <w:szCs w:val="32"/>
          <w:lang w:val="zh-CN" w:eastAsia="zh-CN"/>
        </w:rPr>
      </w:pPr>
      <w:r>
        <w:rPr>
          <w:rFonts w:hint="eastAsia" w:ascii="楷体" w:hAnsi="楷体" w:eastAsia="楷体" w:cs="楷体"/>
          <w:b w:val="0"/>
          <w:bCs/>
          <w:spacing w:val="8"/>
          <w:kern w:val="0"/>
          <w:sz w:val="32"/>
          <w:szCs w:val="32"/>
          <w:lang w:val="zh-CN" w:eastAsia="zh-CN" w:bidi="ar-SA"/>
        </w:rPr>
        <w:t>（一）</w:t>
      </w:r>
      <w:r>
        <w:rPr>
          <w:rFonts w:hint="eastAsia" w:ascii="楷体" w:hAnsi="楷体" w:eastAsia="楷体" w:cs="楷体"/>
          <w:b w:val="0"/>
          <w:bCs/>
          <w:spacing w:val="8"/>
          <w:kern w:val="0"/>
          <w:sz w:val="32"/>
          <w:szCs w:val="32"/>
          <w:lang w:val="zh-CN" w:eastAsia="zh-CN"/>
        </w:rPr>
        <w:t>大力涵养财源税源，打牢经济稳定增长基础。</w:t>
      </w:r>
    </w:p>
    <w:p w14:paraId="1998EF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更好发挥税源专班作用，密切关注宏观经济和财税政策变化，加强重点领域、重点行业税源的动态分析；强化财政激励引导作用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进一步加强财政政策、金融政策</w:t>
      </w:r>
      <w:r>
        <w:rPr>
          <w:rFonts w:hint="eastAsia" w:ascii="仿宋" w:hAnsi="仿宋" w:eastAsia="仿宋" w:cs="仿宋"/>
          <w:sz w:val="32"/>
          <w:szCs w:val="32"/>
          <w:lang w:eastAsia="zh-CN"/>
        </w:rPr>
        <w:t>和</w:t>
      </w:r>
      <w:r>
        <w:rPr>
          <w:rFonts w:hint="eastAsia" w:ascii="仿宋" w:hAnsi="仿宋" w:eastAsia="仿宋" w:cs="仿宋"/>
          <w:sz w:val="32"/>
          <w:szCs w:val="32"/>
        </w:rPr>
        <w:t>产业政策协同联动</w:t>
      </w:r>
      <w:r>
        <w:rPr>
          <w:rFonts w:hint="eastAsia" w:ascii="仿宋" w:hAnsi="仿宋" w:eastAsia="仿宋" w:cs="仿宋"/>
          <w:sz w:val="32"/>
          <w:szCs w:val="32"/>
          <w:lang w:eastAsia="zh-CN"/>
        </w:rPr>
        <w:t>，</w:t>
      </w:r>
      <w:r>
        <w:rPr>
          <w:rFonts w:hint="eastAsia" w:ascii="仿宋" w:hAnsi="仿宋" w:eastAsia="仿宋" w:cs="仿宋"/>
          <w:sz w:val="32"/>
          <w:szCs w:val="32"/>
        </w:rPr>
        <w:t>加大财政投入和招商引资力度，大力推进项目建设</w:t>
      </w:r>
      <w:r>
        <w:rPr>
          <w:rFonts w:hint="eastAsia" w:ascii="仿宋" w:hAnsi="仿宋" w:eastAsia="仿宋" w:cs="仿宋"/>
          <w:sz w:val="32"/>
          <w:szCs w:val="32"/>
          <w:lang w:eastAsia="zh-CN"/>
        </w:rPr>
        <w:t>；</w:t>
      </w:r>
      <w:r>
        <w:rPr>
          <w:rFonts w:hint="eastAsia" w:ascii="仿宋" w:hAnsi="仿宋" w:eastAsia="仿宋" w:cs="仿宋"/>
          <w:sz w:val="32"/>
          <w:szCs w:val="32"/>
        </w:rPr>
        <w:t>高效能激发</w:t>
      </w:r>
      <w:r>
        <w:rPr>
          <w:rFonts w:hint="eastAsia" w:ascii="仿宋" w:hAnsi="仿宋" w:eastAsia="仿宋" w:cs="仿宋"/>
          <w:sz w:val="32"/>
          <w:szCs w:val="32"/>
          <w:lang w:eastAsia="zh-CN"/>
        </w:rPr>
        <w:t>小站</w:t>
      </w:r>
      <w:r>
        <w:rPr>
          <w:rFonts w:hint="eastAsia" w:ascii="仿宋" w:hAnsi="仿宋" w:eastAsia="仿宋" w:cs="仿宋"/>
          <w:sz w:val="32"/>
          <w:szCs w:val="32"/>
        </w:rPr>
        <w:t>活力</w:t>
      </w:r>
      <w:r>
        <w:rPr>
          <w:rFonts w:hint="eastAsia" w:ascii="仿宋" w:hAnsi="仿宋" w:eastAsia="仿宋" w:cs="仿宋"/>
          <w:sz w:val="32"/>
          <w:szCs w:val="32"/>
          <w:lang w:eastAsia="zh-CN"/>
        </w:rPr>
        <w:t>，</w:t>
      </w:r>
      <w:r>
        <w:rPr>
          <w:rFonts w:hint="eastAsia" w:ascii="仿宋" w:hAnsi="仿宋" w:eastAsia="仿宋" w:cs="仿宋"/>
          <w:sz w:val="32"/>
          <w:szCs w:val="32"/>
        </w:rPr>
        <w:t>充分发掘历史文化底蕴，因地制宜做活土地文章，大力发展特色经济，培植财源项目，培育新的经济增长点，实现税收收入的可持续性。确保全年财政收入目标任务顺利完成。</w:t>
      </w:r>
    </w:p>
    <w:p w14:paraId="472E0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000000"/>
          <w:kern w:val="0"/>
          <w:sz w:val="32"/>
          <w:szCs w:val="32"/>
          <w:lang w:val="zh-CN"/>
        </w:rPr>
      </w:pPr>
      <w:r>
        <w:rPr>
          <w:rFonts w:hint="eastAsia" w:ascii="楷体" w:hAnsi="楷体" w:eastAsia="楷体" w:cs="楷体"/>
          <w:b w:val="0"/>
          <w:bCs w:val="0"/>
          <w:color w:val="000000"/>
          <w:kern w:val="0"/>
          <w:sz w:val="32"/>
          <w:szCs w:val="32"/>
          <w:lang w:val="zh-CN" w:eastAsia="zh-CN" w:bidi="ar-SA"/>
        </w:rPr>
        <w:t>（二）</w:t>
      </w:r>
      <w:r>
        <w:rPr>
          <w:rFonts w:hint="eastAsia" w:ascii="楷体" w:hAnsi="楷体" w:eastAsia="楷体" w:cs="楷体"/>
          <w:b w:val="0"/>
          <w:bCs w:val="0"/>
          <w:color w:val="000000"/>
          <w:kern w:val="0"/>
          <w:sz w:val="32"/>
          <w:szCs w:val="32"/>
          <w:lang w:val="zh-CN"/>
        </w:rPr>
        <w:t>加强财政资源统筹，增强重大战略财力保障。</w:t>
      </w:r>
    </w:p>
    <w:p w14:paraId="61551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统筹财政预算支出，切实把有限的财政资金用在“刀刃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”上。</w:t>
      </w:r>
      <w:r>
        <w:rPr>
          <w:rFonts w:hint="eastAsia" w:ascii="Times New Roman" w:hAnsi="Times New Roman" w:eastAsia="仿宋_GB2312" w:cs="仿宋_GB2312"/>
          <w:sz w:val="32"/>
          <w:szCs w:val="32"/>
        </w:rPr>
        <w:t>坚持“三保”支出在财政支出中的首要顺序，兜牢兜实“三保”底线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保障基本民生、工资发放、机构正常运转</w:t>
      </w:r>
      <w:r>
        <w:rPr>
          <w:rFonts w:hint="eastAsia" w:ascii="Times New Roman" w:hAnsi="Times New Roman" w:eastAsia="仿宋_GB2312" w:cs="仿宋_GB2312"/>
          <w:sz w:val="32"/>
          <w:szCs w:val="32"/>
          <w:lang w:eastAsia="zh-CN"/>
        </w:rPr>
        <w:t>。</w:t>
      </w:r>
      <w:r>
        <w:rPr>
          <w:rFonts w:hint="eastAsia" w:ascii="仿宋" w:hAnsi="仿宋" w:eastAsia="仿宋" w:cs="仿宋"/>
          <w:sz w:val="32"/>
          <w:szCs w:val="32"/>
          <w:lang w:val="zh-CN"/>
        </w:rPr>
        <w:t>依托津南区“三张好牌”和“四区四谷”建设，充分发挥小站资源优势，引进优质项目资源；持续助力乡村全面振兴，加大涉农资金整合，有效落实各项惠农强农政策，推进农村人居环境整治等宜美乡村建设工程，支持经济薄弱村和乡村振兴示范村建设，发展乡村实体经济。</w:t>
      </w:r>
    </w:p>
    <w:p w14:paraId="46D97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000000"/>
          <w:kern w:val="0"/>
          <w:sz w:val="32"/>
          <w:szCs w:val="32"/>
          <w:lang w:val="zh-CN"/>
        </w:rPr>
      </w:pPr>
      <w:r>
        <w:rPr>
          <w:rFonts w:hint="eastAsia" w:ascii="楷体" w:hAnsi="楷体" w:eastAsia="楷体" w:cs="楷体"/>
          <w:b w:val="0"/>
          <w:bCs w:val="0"/>
          <w:color w:val="000000"/>
          <w:kern w:val="0"/>
          <w:sz w:val="32"/>
          <w:szCs w:val="32"/>
          <w:lang w:val="zh-CN" w:eastAsia="zh-CN" w:bidi="ar-SA"/>
        </w:rPr>
        <w:t>（三）</w:t>
      </w:r>
      <w:r>
        <w:rPr>
          <w:rFonts w:hint="eastAsia" w:ascii="楷体" w:hAnsi="楷体" w:eastAsia="楷体" w:cs="楷体"/>
          <w:b w:val="0"/>
          <w:bCs w:val="0"/>
          <w:color w:val="000000"/>
          <w:kern w:val="0"/>
          <w:sz w:val="32"/>
          <w:szCs w:val="32"/>
          <w:lang w:val="zh-CN"/>
        </w:rPr>
        <w:t>突出保障改善民生，全力增进民生福祉。</w:t>
      </w:r>
    </w:p>
    <w:p w14:paraId="00A8F6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坚持以“人民”为中心的思想，做好重点“三保”工作，着眼于在发展中补齐民生短板，老有所养提高人民生活品质。进一步完善社会保障体系</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继续落实国家关于支持教育、社会保障、医疗等相关政策，落实好最低生活保障、特困人员救助供养、低收入家庭救助、临时救助人员的分层分类社会救助。此外，还要做好就业保障，</w:t>
      </w:r>
      <w:r>
        <w:rPr>
          <w:rFonts w:hint="eastAsia" w:ascii="仿宋" w:hAnsi="仿宋" w:eastAsia="仿宋" w:cs="仿宋"/>
          <w:sz w:val="32"/>
          <w:szCs w:val="32"/>
          <w:lang w:val="zh-CN" w:eastAsia="zh-CN"/>
        </w:rPr>
        <w:t>深入实施文化惠民工程，</w:t>
      </w:r>
      <w:r>
        <w:rPr>
          <w:rFonts w:hint="eastAsia" w:ascii="仿宋" w:hAnsi="仿宋" w:eastAsia="仿宋" w:cs="仿宋"/>
          <w:sz w:val="32"/>
          <w:szCs w:val="32"/>
          <w:lang w:eastAsia="zh-CN"/>
        </w:rPr>
        <w:t>加快推进危房改造和环</w:t>
      </w:r>
      <w:r>
        <w:rPr>
          <w:rFonts w:hint="eastAsia" w:ascii="仿宋" w:hAnsi="仿宋" w:eastAsia="仿宋" w:cs="仿宋"/>
          <w:sz w:val="32"/>
          <w:szCs w:val="32"/>
          <w:lang w:val="zh-CN" w:eastAsia="zh-CN"/>
        </w:rPr>
        <w:t>卫一体化保护工作。</w:t>
      </w:r>
    </w:p>
    <w:p w14:paraId="173E6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lang w:val="zh-CN"/>
        </w:rPr>
      </w:pPr>
      <w:r>
        <w:rPr>
          <w:rFonts w:hint="eastAsia" w:ascii="楷体" w:hAnsi="楷体" w:eastAsia="楷体" w:cs="楷体"/>
          <w:b w:val="0"/>
          <w:bCs w:val="0"/>
          <w:color w:val="000000"/>
          <w:kern w:val="0"/>
          <w:sz w:val="32"/>
          <w:szCs w:val="32"/>
          <w:lang w:val="zh-CN"/>
        </w:rPr>
        <w:t>（四）梳理拖欠企业账款，持续做好化债工作</w:t>
      </w:r>
    </w:p>
    <w:p w14:paraId="25FAAE75">
      <w:pPr>
        <w:keepNext w:val="0"/>
        <w:keepLines w:val="0"/>
        <w:widowControl/>
        <w:suppressLineNumbers w:val="0"/>
        <w:ind w:firstLine="640" w:firstLineChars="200"/>
        <w:jc w:val="left"/>
      </w:pPr>
      <w:r>
        <w:rPr>
          <w:rFonts w:hint="eastAsia" w:ascii="仿宋" w:hAnsi="仿宋" w:eastAsia="仿宋" w:cs="仿宋"/>
          <w:sz w:val="32"/>
          <w:szCs w:val="32"/>
          <w:lang w:val="en-US" w:eastAsia="zh-CN"/>
        </w:rPr>
        <w:t>一方面，</w:t>
      </w:r>
      <w:r>
        <w:rPr>
          <w:rFonts w:ascii="仿宋_GB2312" w:hAnsi="宋体" w:eastAsia="仿宋_GB2312" w:cs="仿宋_GB2312"/>
          <w:kern w:val="0"/>
          <w:sz w:val="32"/>
          <w:szCs w:val="32"/>
          <w:lang w:val="en-US" w:eastAsia="zh-CN" w:bidi="ar"/>
        </w:rPr>
        <w:t>加强</w:t>
      </w:r>
      <w:r>
        <w:rPr>
          <w:rFonts w:hint="eastAsia" w:ascii="仿宋_GB2312" w:hAnsi="宋体" w:eastAsia="仿宋_GB2312" w:cs="仿宋_GB2312"/>
          <w:kern w:val="0"/>
          <w:sz w:val="32"/>
          <w:szCs w:val="32"/>
          <w:lang w:val="en-US" w:eastAsia="zh-CN" w:bidi="ar"/>
        </w:rPr>
        <w:t>拖欠</w:t>
      </w:r>
      <w:r>
        <w:rPr>
          <w:rFonts w:ascii="仿宋_GB2312" w:hAnsi="宋体" w:eastAsia="仿宋_GB2312" w:cs="仿宋_GB2312"/>
          <w:kern w:val="0"/>
          <w:sz w:val="32"/>
          <w:szCs w:val="32"/>
          <w:lang w:val="en-US" w:eastAsia="zh-CN" w:bidi="ar"/>
        </w:rPr>
        <w:t>台账管理</w:t>
      </w:r>
      <w:r>
        <w:rPr>
          <w:rFonts w:hint="eastAsia" w:ascii="仿宋_GB2312" w:hAnsi="宋体" w:eastAsia="仿宋_GB2312" w:cs="仿宋_GB2312"/>
          <w:kern w:val="0"/>
          <w:sz w:val="32"/>
          <w:szCs w:val="32"/>
          <w:lang w:val="en-US" w:eastAsia="zh-CN" w:bidi="ar"/>
        </w:rPr>
        <w:t>，</w:t>
      </w:r>
      <w:r>
        <w:rPr>
          <w:rFonts w:hint="eastAsia" w:ascii="仿宋" w:hAnsi="仿宋" w:eastAsia="仿宋" w:cs="仿宋"/>
          <w:sz w:val="32"/>
          <w:szCs w:val="32"/>
          <w:lang w:val="en-US" w:eastAsia="zh-CN"/>
        </w:rPr>
        <w:t>实时更新摸清底数。各部门</w:t>
      </w:r>
      <w:r>
        <w:rPr>
          <w:rFonts w:ascii="仿宋_GB2312" w:hAnsi="宋体" w:eastAsia="仿宋_GB2312" w:cs="仿宋_GB2312"/>
          <w:kern w:val="0"/>
          <w:sz w:val="32"/>
          <w:szCs w:val="32"/>
          <w:lang w:val="en-US" w:eastAsia="zh-CN" w:bidi="ar"/>
        </w:rPr>
        <w:t>提高台账数据严肃性认识，防止迟报、瞒报、漏报、错报、虚报等问题发生，做到清欠数据全面真实准确。</w:t>
      </w:r>
      <w:r>
        <w:rPr>
          <w:rFonts w:hint="eastAsia" w:ascii="仿宋" w:hAnsi="仿宋" w:eastAsia="仿宋" w:cs="仿宋"/>
          <w:sz w:val="32"/>
          <w:szCs w:val="32"/>
          <w:lang w:val="en-US" w:eastAsia="zh-CN"/>
        </w:rPr>
        <w:t>对新增的拖欠账款及时更新补充台账，并按要求及时录入系统。</w:t>
      </w:r>
      <w:r>
        <w:rPr>
          <w:rFonts w:hint="eastAsia" w:ascii="仿宋_GB2312" w:hAnsi="宋体" w:eastAsia="仿宋_GB2312" w:cs="仿宋_GB2312"/>
          <w:kern w:val="0"/>
          <w:sz w:val="32"/>
          <w:szCs w:val="32"/>
          <w:lang w:val="en-US" w:eastAsia="zh-CN" w:bidi="ar"/>
        </w:rPr>
        <w:t>另一方面，</w:t>
      </w:r>
      <w:r>
        <w:rPr>
          <w:rFonts w:hint="default" w:ascii="仿宋_GB2312" w:hAnsi="宋体" w:eastAsia="仿宋_GB2312" w:cs="仿宋_GB2312"/>
          <w:kern w:val="0"/>
          <w:sz w:val="32"/>
          <w:szCs w:val="32"/>
          <w:lang w:val="en-US" w:eastAsia="zh-CN" w:bidi="ar"/>
        </w:rPr>
        <w:t>向上级</w:t>
      </w:r>
      <w:r>
        <w:rPr>
          <w:rFonts w:hint="eastAsia" w:ascii="仿宋_GB2312" w:hAnsi="宋体" w:eastAsia="仿宋_GB2312" w:cs="仿宋_GB2312"/>
          <w:kern w:val="0"/>
          <w:sz w:val="32"/>
          <w:szCs w:val="32"/>
          <w:lang w:val="en-US" w:eastAsia="zh-CN" w:bidi="ar"/>
        </w:rPr>
        <w:t>积极</w:t>
      </w:r>
      <w:r>
        <w:rPr>
          <w:rFonts w:hint="default" w:ascii="仿宋_GB2312" w:hAnsi="宋体" w:eastAsia="仿宋_GB2312" w:cs="仿宋_GB2312"/>
          <w:kern w:val="0"/>
          <w:sz w:val="32"/>
          <w:szCs w:val="32"/>
          <w:lang w:val="en-US" w:eastAsia="zh-CN" w:bidi="ar"/>
        </w:rPr>
        <w:t>争取专项债券</w:t>
      </w:r>
      <w:r>
        <w:rPr>
          <w:rFonts w:hint="eastAsia" w:ascii="仿宋_GB2312" w:hAnsi="宋体" w:eastAsia="仿宋_GB2312" w:cs="仿宋_GB2312"/>
          <w:kern w:val="0"/>
          <w:sz w:val="32"/>
          <w:szCs w:val="32"/>
          <w:lang w:val="en-US" w:eastAsia="zh-CN" w:bidi="ar"/>
        </w:rPr>
        <w:t>用以</w:t>
      </w:r>
      <w:r>
        <w:rPr>
          <w:rFonts w:hint="default" w:ascii="仿宋_GB2312" w:hAnsi="宋体" w:eastAsia="仿宋_GB2312" w:cs="仿宋_GB2312"/>
          <w:kern w:val="0"/>
          <w:sz w:val="32"/>
          <w:szCs w:val="32"/>
          <w:lang w:val="en-US" w:eastAsia="zh-CN" w:bidi="ar"/>
        </w:rPr>
        <w:t>解决政府拖欠企业账款，</w:t>
      </w:r>
      <w:r>
        <w:rPr>
          <w:rFonts w:hint="eastAsia" w:ascii="仿宋_GB2312" w:hAnsi="宋体" w:eastAsia="仿宋_GB2312" w:cs="仿宋_GB2312"/>
          <w:kern w:val="0"/>
          <w:sz w:val="32"/>
          <w:szCs w:val="32"/>
          <w:lang w:val="en-US" w:eastAsia="zh-CN" w:bidi="ar"/>
        </w:rPr>
        <w:t>确保专项债券转款专用，</w:t>
      </w:r>
      <w:r>
        <w:rPr>
          <w:rFonts w:hint="default" w:ascii="仿宋_GB2312" w:hAnsi="宋体" w:eastAsia="仿宋_GB2312" w:cs="仿宋_GB2312"/>
          <w:kern w:val="0"/>
          <w:sz w:val="32"/>
          <w:szCs w:val="32"/>
          <w:lang w:val="en-US" w:eastAsia="zh-CN" w:bidi="ar"/>
        </w:rPr>
        <w:t>缓解企业资金压力。</w:t>
      </w:r>
    </w:p>
    <w:p w14:paraId="722031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bidi="ar-SA"/>
        </w:rPr>
        <w:t>（五）</w:t>
      </w:r>
      <w:r>
        <w:rPr>
          <w:rFonts w:hint="eastAsia" w:ascii="楷体" w:hAnsi="楷体" w:eastAsia="楷体" w:cs="楷体"/>
          <w:b w:val="0"/>
          <w:bCs w:val="0"/>
          <w:color w:val="000000"/>
          <w:kern w:val="0"/>
          <w:sz w:val="32"/>
          <w:szCs w:val="32"/>
          <w:lang w:val="zh-CN"/>
        </w:rPr>
        <w:t>主动接受人大监督，强化财经纪律约束。</w:t>
      </w:r>
    </w:p>
    <w:p w14:paraId="42B42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zh-CN" w:eastAsia="zh-CN"/>
        </w:rPr>
        <w:t>一方面，</w:t>
      </w:r>
      <w:r>
        <w:rPr>
          <w:rFonts w:hint="eastAsia" w:ascii="仿宋" w:hAnsi="仿宋" w:eastAsia="仿宋" w:cs="仿宋"/>
          <w:sz w:val="32"/>
          <w:szCs w:val="32"/>
          <w:lang w:val="en-US" w:eastAsia="zh-CN"/>
        </w:rPr>
        <w:t>积极配合预算审查监督。全面贯彻预算法和预算法</w:t>
      </w:r>
      <w:r>
        <w:rPr>
          <w:rFonts w:hint="eastAsia" w:ascii="仿宋" w:hAnsi="仿宋" w:eastAsia="仿宋" w:cs="仿宋"/>
          <w:kern w:val="2"/>
          <w:sz w:val="32"/>
          <w:szCs w:val="32"/>
          <w:lang w:val="en-US" w:eastAsia="zh-CN" w:bidi="ar-SA"/>
        </w:rPr>
        <w:t>实施条例，坚持预算法定原则，严格执行人大批准的预算，依法报告年度预算执行和预算调整情况。硬化预算执行约束，严控预算追加事项，坚决禁止违反预算规定乱开口子。另一方面，进一步严肃财经纪律。围绕财税政策落实、防范化解风险、提高财政资金绩效。对于审计和财经纪律专项整治工作中提出的问题及时进行自查自纠，健全审计整改与预算安排挂钩机制，提高财政预算管理水平。</w:t>
      </w:r>
    </w:p>
    <w:p w14:paraId="4F2A4C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各位代表，2025年财政改革发展任务艰巨繁重，让我们紧密团结在以习近平同志为核心的党中央周围，高举习近平新时</w:t>
      </w:r>
      <w:r>
        <w:rPr>
          <w:rFonts w:hint="eastAsia" w:ascii="仿宋" w:hAnsi="仿宋" w:eastAsia="仿宋" w:cs="仿宋"/>
          <w:sz w:val="32"/>
          <w:szCs w:val="32"/>
        </w:rPr>
        <w:t>代中国特色社会主义思想伟大旗帜，</w:t>
      </w:r>
      <w:r>
        <w:rPr>
          <w:rFonts w:hint="eastAsia" w:ascii="仿宋" w:hAnsi="仿宋" w:eastAsia="仿宋" w:cs="仿宋"/>
          <w:sz w:val="32"/>
          <w:szCs w:val="32"/>
          <w:lang w:eastAsia="zh-CN"/>
        </w:rPr>
        <w:t>按照镇党委部署，认真贯彻执行镇人大会议</w:t>
      </w:r>
      <w:r>
        <w:rPr>
          <w:rFonts w:hint="eastAsia" w:ascii="仿宋" w:hAnsi="仿宋" w:eastAsia="仿宋" w:cs="仿宋"/>
          <w:sz w:val="32"/>
          <w:szCs w:val="32"/>
          <w:lang w:val="en-US" w:eastAsia="zh-CN"/>
        </w:rPr>
        <w:t>批准的预算，</w:t>
      </w:r>
      <w:r>
        <w:rPr>
          <w:rFonts w:hint="eastAsia" w:ascii="仿宋" w:hAnsi="仿宋" w:eastAsia="仿宋" w:cs="仿宋"/>
          <w:sz w:val="32"/>
          <w:szCs w:val="32"/>
          <w:lang w:eastAsia="zh-CN"/>
        </w:rPr>
        <w:t>踔厉奋发、勇毅前行。以新思维、新状态、新作为，积极主动适应经</w:t>
      </w:r>
      <w:r>
        <w:rPr>
          <w:rFonts w:hint="eastAsia" w:ascii="仿宋" w:hAnsi="仿宋" w:eastAsia="仿宋" w:cs="仿宋"/>
          <w:sz w:val="32"/>
          <w:szCs w:val="32"/>
        </w:rPr>
        <w:t>济发展新常态，为助推小站镇经济社会稳步健康和谐发展作出新的更大贡献。</w:t>
      </w:r>
    </w:p>
    <w:sectPr>
      <w:footerReference r:id="rId3" w:type="default"/>
      <w:pgSz w:w="11906" w:h="16838"/>
      <w:pgMar w:top="2041" w:right="1531" w:bottom="2041" w:left="1531"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6D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943EB">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5943EB">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E7904"/>
    <w:multiLevelType w:val="singleLevel"/>
    <w:tmpl w:val="A60E7904"/>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mZiZDljMDBlNzk2NmFhZjljOGZlM2FiNDliZGUifQ=="/>
  </w:docVars>
  <w:rsids>
    <w:rsidRoot w:val="4F9C482B"/>
    <w:rsid w:val="00277A56"/>
    <w:rsid w:val="00351B66"/>
    <w:rsid w:val="00854DE8"/>
    <w:rsid w:val="00D04F81"/>
    <w:rsid w:val="01D73C3D"/>
    <w:rsid w:val="02C6661C"/>
    <w:rsid w:val="02FF7A7B"/>
    <w:rsid w:val="03595B8B"/>
    <w:rsid w:val="04C01C5A"/>
    <w:rsid w:val="0548762F"/>
    <w:rsid w:val="054D72C0"/>
    <w:rsid w:val="055D3DBB"/>
    <w:rsid w:val="05B45F0D"/>
    <w:rsid w:val="05EE6BE0"/>
    <w:rsid w:val="06344057"/>
    <w:rsid w:val="06FC1216"/>
    <w:rsid w:val="071E4497"/>
    <w:rsid w:val="08914E9E"/>
    <w:rsid w:val="091B74CA"/>
    <w:rsid w:val="09B821A2"/>
    <w:rsid w:val="09CB1D54"/>
    <w:rsid w:val="09E8586A"/>
    <w:rsid w:val="0A470CEC"/>
    <w:rsid w:val="0AA20BBA"/>
    <w:rsid w:val="0AD53DD3"/>
    <w:rsid w:val="0B8D01CD"/>
    <w:rsid w:val="0B994E16"/>
    <w:rsid w:val="0C01054E"/>
    <w:rsid w:val="0C146CDE"/>
    <w:rsid w:val="0C4D0640"/>
    <w:rsid w:val="0CA61AD0"/>
    <w:rsid w:val="0D6071CB"/>
    <w:rsid w:val="0FA3713B"/>
    <w:rsid w:val="10475123"/>
    <w:rsid w:val="10A04854"/>
    <w:rsid w:val="10A27D57"/>
    <w:rsid w:val="112E585D"/>
    <w:rsid w:val="121C7AA6"/>
    <w:rsid w:val="12F9640D"/>
    <w:rsid w:val="130C11DC"/>
    <w:rsid w:val="131A5D86"/>
    <w:rsid w:val="13DB4C1C"/>
    <w:rsid w:val="14277E33"/>
    <w:rsid w:val="15961DF8"/>
    <w:rsid w:val="16D0087B"/>
    <w:rsid w:val="1813218C"/>
    <w:rsid w:val="18522F76"/>
    <w:rsid w:val="18FA52A4"/>
    <w:rsid w:val="191143EE"/>
    <w:rsid w:val="198545EC"/>
    <w:rsid w:val="19AC44AC"/>
    <w:rsid w:val="19CC6F5F"/>
    <w:rsid w:val="1A2669BB"/>
    <w:rsid w:val="1A2975D8"/>
    <w:rsid w:val="1AA13ABF"/>
    <w:rsid w:val="1AB070DC"/>
    <w:rsid w:val="1B4E1A47"/>
    <w:rsid w:val="1B794F5B"/>
    <w:rsid w:val="1B9E725C"/>
    <w:rsid w:val="1C07202B"/>
    <w:rsid w:val="1C321B2D"/>
    <w:rsid w:val="1CA23671"/>
    <w:rsid w:val="1CC47F14"/>
    <w:rsid w:val="1D4529C5"/>
    <w:rsid w:val="1D466424"/>
    <w:rsid w:val="1D4C5EBB"/>
    <w:rsid w:val="1DA74BF4"/>
    <w:rsid w:val="201C5FC0"/>
    <w:rsid w:val="207225B3"/>
    <w:rsid w:val="20BA674D"/>
    <w:rsid w:val="217E2967"/>
    <w:rsid w:val="2228428F"/>
    <w:rsid w:val="224D02EF"/>
    <w:rsid w:val="227500B5"/>
    <w:rsid w:val="22E22D4A"/>
    <w:rsid w:val="22FC68C8"/>
    <w:rsid w:val="233F0D0A"/>
    <w:rsid w:val="23B74027"/>
    <w:rsid w:val="23E70F73"/>
    <w:rsid w:val="242660B6"/>
    <w:rsid w:val="242C1A68"/>
    <w:rsid w:val="243B522E"/>
    <w:rsid w:val="246C2EE2"/>
    <w:rsid w:val="2572459A"/>
    <w:rsid w:val="25F747AF"/>
    <w:rsid w:val="26597414"/>
    <w:rsid w:val="26914755"/>
    <w:rsid w:val="274E3638"/>
    <w:rsid w:val="27FD412F"/>
    <w:rsid w:val="27FE2920"/>
    <w:rsid w:val="28507DF9"/>
    <w:rsid w:val="286C74DE"/>
    <w:rsid w:val="28A37638"/>
    <w:rsid w:val="29D827DE"/>
    <w:rsid w:val="2A320B29"/>
    <w:rsid w:val="2A4370E4"/>
    <w:rsid w:val="2AD56653"/>
    <w:rsid w:val="2AEC6278"/>
    <w:rsid w:val="2BC90C1A"/>
    <w:rsid w:val="2C5543D8"/>
    <w:rsid w:val="2D255F37"/>
    <w:rsid w:val="2D3B2645"/>
    <w:rsid w:val="2DC8572C"/>
    <w:rsid w:val="2E346FDA"/>
    <w:rsid w:val="2E393461"/>
    <w:rsid w:val="2EBB13D0"/>
    <w:rsid w:val="2F2D0876"/>
    <w:rsid w:val="2F3D528D"/>
    <w:rsid w:val="2F92601C"/>
    <w:rsid w:val="2FDF2898"/>
    <w:rsid w:val="2FEB5768"/>
    <w:rsid w:val="30D46628"/>
    <w:rsid w:val="31205AE6"/>
    <w:rsid w:val="31763C33"/>
    <w:rsid w:val="31D07E83"/>
    <w:rsid w:val="32130673"/>
    <w:rsid w:val="349B7A4D"/>
    <w:rsid w:val="34B82A8C"/>
    <w:rsid w:val="35170EDE"/>
    <w:rsid w:val="35A6695C"/>
    <w:rsid w:val="36925815"/>
    <w:rsid w:val="36C41867"/>
    <w:rsid w:val="36C841D0"/>
    <w:rsid w:val="36F556B6"/>
    <w:rsid w:val="37D57125"/>
    <w:rsid w:val="395557E5"/>
    <w:rsid w:val="3B3223AB"/>
    <w:rsid w:val="3BCD002B"/>
    <w:rsid w:val="3BF45CEC"/>
    <w:rsid w:val="3DE57963"/>
    <w:rsid w:val="3EA041E9"/>
    <w:rsid w:val="3EB27618"/>
    <w:rsid w:val="40A223AB"/>
    <w:rsid w:val="40FA1EA6"/>
    <w:rsid w:val="415A5167"/>
    <w:rsid w:val="427A6E9F"/>
    <w:rsid w:val="42D4469C"/>
    <w:rsid w:val="431247FD"/>
    <w:rsid w:val="43775ABD"/>
    <w:rsid w:val="43B3461E"/>
    <w:rsid w:val="43B910BE"/>
    <w:rsid w:val="43E5121D"/>
    <w:rsid w:val="44B951D0"/>
    <w:rsid w:val="45252301"/>
    <w:rsid w:val="459B0F98"/>
    <w:rsid w:val="469A552E"/>
    <w:rsid w:val="46E06D54"/>
    <w:rsid w:val="47A619B8"/>
    <w:rsid w:val="47B50031"/>
    <w:rsid w:val="47B65AB2"/>
    <w:rsid w:val="480D3A23"/>
    <w:rsid w:val="480E77C6"/>
    <w:rsid w:val="48123BBE"/>
    <w:rsid w:val="48416D76"/>
    <w:rsid w:val="48AA3D7E"/>
    <w:rsid w:val="49380D36"/>
    <w:rsid w:val="493F6285"/>
    <w:rsid w:val="4946345B"/>
    <w:rsid w:val="494E5BD4"/>
    <w:rsid w:val="49921B40"/>
    <w:rsid w:val="4A9B3349"/>
    <w:rsid w:val="4AD14476"/>
    <w:rsid w:val="4AF54FAE"/>
    <w:rsid w:val="4B182BCD"/>
    <w:rsid w:val="4BAC0F36"/>
    <w:rsid w:val="4D830C29"/>
    <w:rsid w:val="4E4D6006"/>
    <w:rsid w:val="4F7A6607"/>
    <w:rsid w:val="4F9C482B"/>
    <w:rsid w:val="4FC235E9"/>
    <w:rsid w:val="4FC5456E"/>
    <w:rsid w:val="513A40D0"/>
    <w:rsid w:val="52CF57EB"/>
    <w:rsid w:val="539A7901"/>
    <w:rsid w:val="53CD1E8A"/>
    <w:rsid w:val="53E917BB"/>
    <w:rsid w:val="54260A51"/>
    <w:rsid w:val="54873492"/>
    <w:rsid w:val="552A5692"/>
    <w:rsid w:val="556A5884"/>
    <w:rsid w:val="55D90C66"/>
    <w:rsid w:val="560257DC"/>
    <w:rsid w:val="56874282"/>
    <w:rsid w:val="56FB1102"/>
    <w:rsid w:val="57393E1A"/>
    <w:rsid w:val="58327B40"/>
    <w:rsid w:val="594D638F"/>
    <w:rsid w:val="59FD00B1"/>
    <w:rsid w:val="5A1E73B3"/>
    <w:rsid w:val="5AE31628"/>
    <w:rsid w:val="5AFA2547"/>
    <w:rsid w:val="5B3A093D"/>
    <w:rsid w:val="5C8E4EE7"/>
    <w:rsid w:val="5CE2128D"/>
    <w:rsid w:val="5D12547B"/>
    <w:rsid w:val="5D6F32DB"/>
    <w:rsid w:val="5DB374A0"/>
    <w:rsid w:val="5E181F57"/>
    <w:rsid w:val="5E785D0C"/>
    <w:rsid w:val="5E8747FD"/>
    <w:rsid w:val="5EF5422B"/>
    <w:rsid w:val="5F5741F8"/>
    <w:rsid w:val="5FD2383A"/>
    <w:rsid w:val="5FE17AD8"/>
    <w:rsid w:val="600A0F5C"/>
    <w:rsid w:val="60222841"/>
    <w:rsid w:val="6072606A"/>
    <w:rsid w:val="609A7AA5"/>
    <w:rsid w:val="62B76B40"/>
    <w:rsid w:val="639C2195"/>
    <w:rsid w:val="63F81B90"/>
    <w:rsid w:val="64144421"/>
    <w:rsid w:val="65146E65"/>
    <w:rsid w:val="653F727C"/>
    <w:rsid w:val="655A470F"/>
    <w:rsid w:val="66A616A6"/>
    <w:rsid w:val="685C4343"/>
    <w:rsid w:val="688200D7"/>
    <w:rsid w:val="68F44821"/>
    <w:rsid w:val="69025DD5"/>
    <w:rsid w:val="691E7CF3"/>
    <w:rsid w:val="69A2495C"/>
    <w:rsid w:val="6A4A3B6E"/>
    <w:rsid w:val="6A5C23E8"/>
    <w:rsid w:val="6A6B7926"/>
    <w:rsid w:val="6A82754B"/>
    <w:rsid w:val="6AC72887"/>
    <w:rsid w:val="6B8A6D77"/>
    <w:rsid w:val="6BC760AC"/>
    <w:rsid w:val="6BEE51E2"/>
    <w:rsid w:val="6C344671"/>
    <w:rsid w:val="6C9C0EC0"/>
    <w:rsid w:val="6E016F3B"/>
    <w:rsid w:val="6EEC1689"/>
    <w:rsid w:val="6F0D2742"/>
    <w:rsid w:val="6F7F7D34"/>
    <w:rsid w:val="6FA71DBC"/>
    <w:rsid w:val="6FE949B4"/>
    <w:rsid w:val="707053C2"/>
    <w:rsid w:val="70B17CF0"/>
    <w:rsid w:val="712A01EE"/>
    <w:rsid w:val="716E3926"/>
    <w:rsid w:val="71AF459D"/>
    <w:rsid w:val="71F13EFF"/>
    <w:rsid w:val="724037E6"/>
    <w:rsid w:val="72920205"/>
    <w:rsid w:val="735D0BD3"/>
    <w:rsid w:val="742A28A5"/>
    <w:rsid w:val="74884E3D"/>
    <w:rsid w:val="75275C40"/>
    <w:rsid w:val="75C65B4A"/>
    <w:rsid w:val="75D67879"/>
    <w:rsid w:val="762767A4"/>
    <w:rsid w:val="765F4A43"/>
    <w:rsid w:val="76AE0F04"/>
    <w:rsid w:val="76BA453D"/>
    <w:rsid w:val="77DD2CB6"/>
    <w:rsid w:val="783839B0"/>
    <w:rsid w:val="79076F20"/>
    <w:rsid w:val="790849A2"/>
    <w:rsid w:val="7B8E7BC4"/>
    <w:rsid w:val="7BCE6DA7"/>
    <w:rsid w:val="7C051AA0"/>
    <w:rsid w:val="7C6678A7"/>
    <w:rsid w:val="7D1C06DA"/>
    <w:rsid w:val="7D925D0F"/>
    <w:rsid w:val="7DBC2663"/>
    <w:rsid w:val="7DEB54A4"/>
    <w:rsid w:val="7E05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autoRedefine/>
    <w:qFormat/>
    <w:uiPriority w:val="0"/>
    <w:pPr>
      <w:ind w:firstLine="720" w:firstLineChars="225"/>
    </w:pPr>
    <w:rPr>
      <w:sz w:val="32"/>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4727</Words>
  <Characters>5080</Characters>
  <Lines>0</Lines>
  <Paragraphs>0</Paragraphs>
  <TotalTime>91</TotalTime>
  <ScaleCrop>false</ScaleCrop>
  <LinksUpToDate>false</LinksUpToDate>
  <CharactersWithSpaces>5090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2019-12-25T02:37:00Z</dcterms:created>
  <dc:creator>平安是福</dc:creator>
  <cp:lastModifiedBy>四声芳</cp:lastModifiedBy>
  <cp:lastPrinted>2023-12-28T02:33:00Z</cp:lastPrinted>
  <dcterms:modified xsi:type="dcterms:W3CDTF">2025-02-18T02:50:38Z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11636828CBBF403380EFAD71E248A419</vt:lpwstr>
  </property>
  <property fmtid="{D5CDD505-2E9C-101B-9397-08002B2CF9AE}" pid="4" name="KSOTemplateDocerSaveRecord">
    <vt:lpwstr>eyJoZGlkIjoiYzBkZTczY2Y4MzUzZjY1ZWU3YWVlNjcxZDkxNDVkMWUiLCJ1c2VySWQiOiIzODAzNDc0ODgifQ==</vt:lpwstr>
  </property>
</Properties>
</file>