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0" w:name="Bt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津南区人民政府办公室</w:t>
      </w: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关于印发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津南区人民政府2023年度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重大行政决策事项目录的通知</w:t>
      </w:r>
      <w:bookmarkEnd w:id="0"/>
    </w:p>
    <w:p>
      <w:pPr>
        <w:adjustRightInd w:val="0"/>
        <w:snapToGrid w:val="0"/>
        <w:spacing w:line="54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各街镇，各委、办、局，各直属单位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规范重大行政决策行为，加快法治政府建设，根据《重大行政决策程序暂行条例》《天津市重大行政决策程序规定》等规定，按照《津南区人民政府办公室关于印发〈津南区重大行政决策事项年度目录管理办法〉等11个重大行政决策程序制度的通知》（津南政办发〔2021〕21号）精神，经区委、区政府同意，</w:t>
      </w:r>
      <w:r>
        <w:rPr>
          <w:rFonts w:hint="eastAsia" w:eastAsia="仿宋_GB2312"/>
          <w:sz w:val="32"/>
          <w:szCs w:val="32"/>
          <w:lang w:val="en"/>
        </w:rPr>
        <w:t>现将</w:t>
      </w:r>
      <w:r>
        <w:rPr>
          <w:rFonts w:hint="eastAsia" w:eastAsia="仿宋_GB2312"/>
          <w:sz w:val="32"/>
          <w:szCs w:val="32"/>
        </w:rPr>
        <w:t>《津南区人民政府202</w:t>
      </w:r>
      <w:r>
        <w:rPr>
          <w:rFonts w:hint="default" w:eastAsia="仿宋_GB2312"/>
          <w:sz w:val="32"/>
          <w:szCs w:val="32"/>
          <w:lang w:val="en"/>
        </w:rPr>
        <w:t>3</w:t>
      </w:r>
      <w:r>
        <w:rPr>
          <w:rFonts w:hint="eastAsia" w:eastAsia="仿宋_GB2312"/>
          <w:sz w:val="32"/>
          <w:szCs w:val="32"/>
        </w:rPr>
        <w:t>年度重大行政决策事项目录》</w:t>
      </w:r>
      <w:r>
        <w:rPr>
          <w:rFonts w:hint="eastAsia" w:eastAsia="仿宋_GB2312"/>
          <w:sz w:val="32"/>
          <w:szCs w:val="32"/>
          <w:lang w:val="en"/>
        </w:rPr>
        <w:t>印发给你们，</w:t>
      </w:r>
      <w:r>
        <w:rPr>
          <w:rFonts w:hint="eastAsia" w:eastAsia="仿宋_GB2312"/>
          <w:sz w:val="32"/>
          <w:szCs w:val="32"/>
        </w:rPr>
        <w:t>并就有关工作通知如下：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一、列入目录的重大行政决策事项应当依法履行公众参与、专家论证、风险评估、合法性审查和集体讨论决定等法定程序。承办单位在提请区政府常务会议集体讨论时，应报告履行重大行政决策程序情况。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二、列入目录的重大行政决策事项，承办单位要认真组织实施，落实责任分工，把握时间节点，确保按时完成。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三、目录实行动态管理，根据区委、区政府年度重点工作任务的实际情况，确需对目录进行调整的，承办单位要认真研究论证，提出调整建议，按程序报经批准后公布。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四、列入目录的重大行政决策事项，已经完成决策的，承办单位应当自目录印发之日起十日内，整理好卷宗送区司法局审核；对于尚未完成决策的，应当自完成决策之日起十日内，整理好卷宗送区司法局审核。</w:t>
      </w:r>
    </w:p>
    <w:p>
      <w:pPr>
        <w:adjustRightInd w:val="0"/>
        <w:snapToGrid w:val="0"/>
        <w:spacing w:line="540" w:lineRule="exact"/>
        <w:ind w:right="1283" w:rightChars="611"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1283" w:rightChars="611"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1283" w:rightChars="611"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1283" w:rightChars="611"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1283" w:rightChars="611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  <w:lang w:val="e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/>
        </w:rPr>
        <w:t>23</w:t>
      </w:r>
      <w:r>
        <w:rPr>
          <w:rFonts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津南区人民政府202</w:t>
      </w:r>
      <w:r>
        <w:rPr>
          <w:rFonts w:hint="default" w:eastAsia="方正小标宋简体" w:cs="Times New Roman"/>
          <w:sz w:val="44"/>
          <w:szCs w:val="44"/>
          <w:lang w:val="e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重大行政决策事项目录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9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714"/>
        <w:gridCol w:w="167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序号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决策事项名称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承办单位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《津南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2023年食品安全监督管理计划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市场监管局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天开高教科技园（高研园）控制性详细规划新编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市规划资源局津南分局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2023年四季度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1" w:right="-57" w:rightChars="-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《津南区“十四五”医疗卫生服务体系规划》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卫生健康委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2023年四季度</w:t>
            </w:r>
          </w:p>
        </w:tc>
      </w:tr>
    </w:tbl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p>
      <w:pPr>
        <w:pStyle w:val="3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2BA02F26"/>
    <w:rsid w:val="4ABD0F56"/>
    <w:rsid w:val="4F667698"/>
    <w:rsid w:val="5A7E3986"/>
    <w:rsid w:val="63B70639"/>
    <w:rsid w:val="63F755CC"/>
    <w:rsid w:val="6A291723"/>
    <w:rsid w:val="7FD5C920"/>
    <w:rsid w:val="7FFF8301"/>
    <w:rsid w:val="A1CD54C2"/>
    <w:rsid w:val="B6EF2BB9"/>
    <w:rsid w:val="DEFF8907"/>
    <w:rsid w:val="ED7FD056"/>
    <w:rsid w:val="FBAFE83D"/>
    <w:rsid w:val="FFFFB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5">
    <w:name w:val="黑体"/>
    <w:basedOn w:val="1"/>
    <w:next w:val="1"/>
    <w:link w:val="18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6">
    <w:name w:val="楷体"/>
    <w:basedOn w:val="1"/>
    <w:next w:val="1"/>
    <w:link w:val="20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7">
    <w:name w:val="小标宋"/>
    <w:basedOn w:val="1"/>
    <w:next w:val="1"/>
    <w:link w:val="19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8">
    <w:name w:val="黑体 Char"/>
    <w:link w:val="15"/>
    <w:qFormat/>
    <w:uiPriority w:val="0"/>
    <w:rPr>
      <w:rFonts w:eastAsia="黑体"/>
      <w:sz w:val="32"/>
      <w:lang w:bidi="ar-SA"/>
    </w:rPr>
  </w:style>
  <w:style w:type="character" w:customStyle="1" w:styleId="19">
    <w:name w:val="小标宋 Char"/>
    <w:link w:val="17"/>
    <w:qFormat/>
    <w:uiPriority w:val="0"/>
    <w:rPr>
      <w:rFonts w:eastAsia="方正小标宋简体"/>
      <w:sz w:val="44"/>
      <w:lang w:bidi="ar-SA"/>
    </w:rPr>
  </w:style>
  <w:style w:type="character" w:customStyle="1" w:styleId="20">
    <w:name w:val="楷体 Char"/>
    <w:link w:val="16"/>
    <w:qFormat/>
    <w:uiPriority w:val="0"/>
    <w:rPr>
      <w:rFonts w:eastAsia="楷体"/>
      <w:sz w:val="32"/>
      <w:lang w:bidi="ar-SA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5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2021-06-04T08:18:00Z</dcterms:created>
  <dc:creator>微软用户</dc:creator>
  <cp:lastModifiedBy>user</cp:lastModifiedBy>
  <cp:lastPrinted>2017-11-10T00:49:00Z</cp:lastPrinted>
  <dcterms:modified xsi:type="dcterms:W3CDTF">2023-04-24T15:38:53Z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4233A6B0F3AB446FB8314664FB069A87</vt:lpwstr>
  </property>
</Properties>
</file>