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政策解读方案和解读材料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一、制定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《津南区加快推进气象高质量发展实施方案》</w:t>
      </w:r>
      <w:r>
        <w:rPr>
          <w:rFonts w:hint="eastAsia" w:ascii="黑体" w:hAnsi="黑体" w:eastAsia="黑体" w:cs="黑体"/>
          <w:sz w:val="32"/>
          <w:szCs w:val="32"/>
        </w:rPr>
        <w:t>的背景和依据是什么？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：2019年12月，在新中国气象事业70周年之际，习近平总书记专门作出重要指示，指出气象工作关系生命安全、生产发展、生活富裕、生态良好，做好气象工作意义重大、责任重大，要求广大气象工作者发扬优良传统，加快科技创新，做到监测精密、预报精准、服务精细，推动气象事业高质量发展，提高气象服务保障能力，发挥气象防灾减灾第一道防线作用，努力为实现中华民族伟大复兴的中国梦作出新的更大的贡献。李克强总理作出重要批示，胡春华副总理就贯彻落实工作作出系统部署。国务院于2022年4月28日正式出台了《气象高质量发展纲要（2022—2035年）》。天津市气象局党组高度重视、精心组织、科学谋划，会同有关部门深入开展专题研究，充分调研天津气象整体发展，研究借鉴国内外气象发展经验，反复听取有关部门、各级政府及相关专家意见建议，推动市政府于8月29日印发了《天津市人民政府关于加快推进气象高质量发展的意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为深入贯彻落实习近平总书记重要指示精神和《气象高质量发展纲要（2022—2035年）》以及《天津市人民政府关于加快推进气象高质量发展的意见》（津政发〔2022〕19号），区政府印发了《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津南</w:t>
      </w:r>
      <w:r>
        <w:rPr>
          <w:rFonts w:hint="eastAsia" w:ascii="仿宋" w:hAnsi="仿宋" w:eastAsia="仿宋" w:cs="仿宋"/>
          <w:sz w:val="32"/>
          <w:szCs w:val="32"/>
        </w:rPr>
        <w:t>区人民政府关于印发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津南</w:t>
      </w:r>
      <w:r>
        <w:rPr>
          <w:rFonts w:hint="eastAsia" w:ascii="仿宋" w:hAnsi="仿宋" w:eastAsia="仿宋" w:cs="仿宋"/>
          <w:sz w:val="32"/>
          <w:szCs w:val="32"/>
        </w:rPr>
        <w:t>区加快推进气象高质量发展工作方案的通知》（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津南</w:t>
      </w:r>
      <w:r>
        <w:rPr>
          <w:rFonts w:hint="eastAsia" w:ascii="仿宋" w:hAnsi="仿宋" w:eastAsia="仿宋" w:cs="仿宋"/>
          <w:sz w:val="32"/>
          <w:szCs w:val="32"/>
        </w:rPr>
        <w:t>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</w:t>
      </w:r>
      <w:r>
        <w:rPr>
          <w:rFonts w:hint="eastAsia" w:ascii="仿宋" w:hAnsi="仿宋" w:eastAsia="仿宋" w:cs="仿宋"/>
          <w:sz w:val="32"/>
          <w:szCs w:val="32"/>
        </w:rPr>
        <w:t>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〕XX号）。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二、制定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《津南区加快推进气象高质量发展实施方案》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的目的和意义是什么？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：制定该文件是为认真贯彻落实习近平总书记对天津工作“三个着力”的重要要求和对气象工作的重要指示精神，深入落实《气象高质量发展纲要（2022—2035年）》以及《天津市人民政府关于加快推进气象高质量发展的意见》（津政发〔2022〕19号），对推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津南</w:t>
      </w:r>
      <w:r>
        <w:rPr>
          <w:rFonts w:hint="eastAsia" w:ascii="仿宋" w:hAnsi="仿宋" w:eastAsia="仿宋" w:cs="仿宋"/>
          <w:sz w:val="32"/>
          <w:szCs w:val="32"/>
        </w:rPr>
        <w:t>气象高质量发展提出基本遵循、目标任务和保障措施。按照该文件，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津南区</w:t>
      </w:r>
      <w:r>
        <w:rPr>
          <w:rFonts w:hint="eastAsia" w:ascii="仿宋" w:hAnsi="仿宋" w:eastAsia="仿宋" w:cs="仿宋"/>
          <w:sz w:val="32"/>
          <w:szCs w:val="32"/>
        </w:rPr>
        <w:t>将努力构建科技领先、监测精密、预报精准、服务精细、人民满意的现代气象体系，充分发挥气象防灾减灾第一道防线作用，落实高质量发展要求，为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持续打好用好绿色生态屏障、海河教育园区、国家会展中心“三张好牌”，做实做强绿色生态标志区、创新发展聚集区、会展经济功能区、城乡融合典范区，精心建设天津“绿谷”、“智谷”、“商谷”、“悦谷”</w:t>
      </w:r>
      <w:r>
        <w:rPr>
          <w:rFonts w:hint="eastAsia" w:ascii="仿宋" w:hAnsi="仿宋" w:eastAsia="仿宋" w:cs="仿宋"/>
          <w:sz w:val="32"/>
          <w:szCs w:val="32"/>
        </w:rPr>
        <w:t>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坚实的气象</w:t>
      </w:r>
      <w:r>
        <w:rPr>
          <w:rFonts w:hint="eastAsia" w:ascii="仿宋" w:hAnsi="仿宋" w:eastAsia="仿宋" w:cs="仿宋"/>
          <w:sz w:val="32"/>
          <w:szCs w:val="32"/>
        </w:rPr>
        <w:t>保障。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《津南区加快推进气象高质量发展实施方案》</w:t>
      </w:r>
      <w:r>
        <w:rPr>
          <w:rFonts w:hint="eastAsia" w:ascii="黑体" w:hAnsi="黑体" w:eastAsia="黑体" w:cs="黑体"/>
          <w:sz w:val="32"/>
          <w:szCs w:val="32"/>
        </w:rPr>
        <w:t>中明确的重要措施有哪些？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Times New Roman" w:hAnsi="Times New Roman" w:eastAsia="仿宋_GB2312" w:cs="Times New Roman"/>
          <w:kern w:val="2"/>
          <w:sz w:val="32"/>
          <w:szCs w:val="22"/>
        </w:rPr>
      </w:pPr>
      <w:r>
        <w:rPr>
          <w:rFonts w:hint="eastAsia" w:ascii="仿宋" w:hAnsi="仿宋" w:eastAsia="仿宋" w:cs="仿宋"/>
          <w:sz w:val="32"/>
          <w:szCs w:val="32"/>
        </w:rPr>
        <w:t>答：</w:t>
      </w:r>
      <w:r>
        <w:rPr>
          <w:rFonts w:ascii="Times New Roman" w:hAnsi="Times New Roman" w:eastAsia="仿宋_GB2312" w:cs="Times New Roman"/>
          <w:kern w:val="2"/>
          <w:sz w:val="32"/>
          <w:szCs w:val="22"/>
        </w:rPr>
        <w:t>落实《</w:t>
      </w:r>
      <w:r>
        <w:rPr>
          <w:rFonts w:hint="eastAsia" w:ascii="仿宋" w:hAnsi="仿宋" w:eastAsia="仿宋" w:cs="仿宋"/>
          <w:sz w:val="32"/>
          <w:szCs w:val="32"/>
        </w:rPr>
        <w:t>关于加快推进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津南</w:t>
      </w:r>
      <w:r>
        <w:rPr>
          <w:rFonts w:hint="eastAsia" w:ascii="仿宋" w:hAnsi="仿宋" w:eastAsia="仿宋" w:cs="仿宋"/>
          <w:sz w:val="32"/>
          <w:szCs w:val="32"/>
        </w:rPr>
        <w:t>区气象高质量发展的工作方案</w:t>
      </w:r>
      <w:r>
        <w:rPr>
          <w:rFonts w:ascii="Times New Roman" w:hAnsi="Times New Roman" w:eastAsia="仿宋_GB2312" w:cs="Times New Roman"/>
          <w:kern w:val="2"/>
          <w:sz w:val="32"/>
          <w:szCs w:val="22"/>
        </w:rPr>
        <w:t>》，坚持人民至上、生命至上，不断加强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eastAsia="zh-CN"/>
        </w:rPr>
        <w:t>津南</w:t>
      </w:r>
      <w:r>
        <w:rPr>
          <w:rFonts w:ascii="Times New Roman" w:hAnsi="Times New Roman" w:eastAsia="仿宋_GB2312" w:cs="Times New Roman"/>
          <w:kern w:val="2"/>
          <w:sz w:val="32"/>
          <w:szCs w:val="22"/>
        </w:rPr>
        <w:t>气象事业高质量发展，推动气象全方位保障生命安全、生产发展、生活富裕、生态良好，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</w:rPr>
        <w:t>助推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做实做强绿色生态标志区、创新发展聚集区、会展经济功能区、城乡融合典范区，精心建设天津“绿谷”、“智谷”、“商谷”、“悦谷”</w:t>
      </w:r>
      <w:r>
        <w:rPr>
          <w:rFonts w:hint="eastAsia" w:ascii="仿宋" w:hAnsi="仿宋" w:eastAsia="仿宋" w:cs="仿宋"/>
          <w:sz w:val="32"/>
          <w:szCs w:val="32"/>
        </w:rPr>
        <w:t>提供有力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气象</w:t>
      </w:r>
      <w:r>
        <w:rPr>
          <w:rFonts w:hint="eastAsia" w:ascii="仿宋" w:hAnsi="仿宋" w:eastAsia="仿宋" w:cs="仿宋"/>
          <w:sz w:val="32"/>
          <w:szCs w:val="32"/>
        </w:rPr>
        <w:t>保障。</w:t>
      </w:r>
    </w:p>
    <w:p>
      <w:pPr>
        <w:pStyle w:val="4"/>
        <w:widowControl w:val="0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2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eastAsia="zh-CN"/>
        </w:rPr>
        <w:t>重要措施有，一是</w:t>
      </w:r>
      <w:r>
        <w:rPr>
          <w:rFonts w:ascii="Times New Roman" w:hAnsi="Times New Roman" w:eastAsia="仿宋_GB2312" w:cs="Times New Roman"/>
          <w:kern w:val="2"/>
          <w:sz w:val="32"/>
          <w:szCs w:val="22"/>
        </w:rPr>
        <w:t>以科技创新引领和驱动高质量气象现代化建设，充分发挥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eastAsia="zh-CN"/>
        </w:rPr>
        <w:t>会展</w:t>
      </w:r>
      <w:r>
        <w:rPr>
          <w:rFonts w:ascii="Times New Roman" w:hAnsi="Times New Roman" w:eastAsia="仿宋_GB2312" w:cs="Times New Roman"/>
          <w:kern w:val="2"/>
          <w:sz w:val="32"/>
          <w:szCs w:val="22"/>
        </w:rPr>
        <w:t>气象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</w:rPr>
        <w:t>和生态气象两支</w:t>
      </w:r>
      <w:r>
        <w:rPr>
          <w:rFonts w:ascii="Times New Roman" w:hAnsi="Times New Roman" w:eastAsia="仿宋_GB2312" w:cs="Times New Roman"/>
          <w:kern w:val="2"/>
          <w:sz w:val="32"/>
          <w:szCs w:val="22"/>
        </w:rPr>
        <w:t>科技创新团队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eastAsia="zh-CN"/>
        </w:rPr>
        <w:t>作用</w:t>
      </w:r>
      <w:r>
        <w:rPr>
          <w:rFonts w:ascii="Times New Roman" w:hAnsi="Times New Roman" w:eastAsia="仿宋_GB2312" w:cs="Times New Roman"/>
          <w:kern w:val="2"/>
          <w:sz w:val="32"/>
          <w:szCs w:val="22"/>
        </w:rPr>
        <w:t>，围绕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eastAsia="zh-CN"/>
        </w:rPr>
        <w:t>会展</w:t>
      </w:r>
      <w:r>
        <w:rPr>
          <w:rFonts w:ascii="Times New Roman" w:hAnsi="Times New Roman" w:eastAsia="仿宋_GB2312" w:cs="Times New Roman"/>
          <w:kern w:val="2"/>
          <w:sz w:val="32"/>
          <w:szCs w:val="22"/>
        </w:rPr>
        <w:t>、生态、大气污染防治、现代农业等特色领域，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</w:rPr>
        <w:t>加强气象科研工作与社会发展实际需求有机结合，</w:t>
      </w:r>
      <w:r>
        <w:rPr>
          <w:rFonts w:ascii="Times New Roman" w:hAnsi="Times New Roman" w:eastAsia="仿宋_GB2312" w:cs="Times New Roman"/>
          <w:kern w:val="2"/>
          <w:sz w:val="32"/>
          <w:szCs w:val="22"/>
        </w:rPr>
        <w:t>为提升气象业务服务水平提供科技动力。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eastAsia="zh-CN"/>
        </w:rPr>
        <w:t>二是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</w:rPr>
        <w:t>以</w:t>
      </w:r>
      <w:r>
        <w:rPr>
          <w:rFonts w:ascii="Times New Roman" w:hAnsi="Times New Roman" w:eastAsia="仿宋_GB2312" w:cs="Times New Roman"/>
          <w:kern w:val="2"/>
          <w:sz w:val="32"/>
          <w:szCs w:val="22"/>
        </w:rPr>
        <w:t>落实《</w:t>
      </w:r>
      <w:r>
        <w:rPr>
          <w:rFonts w:hint="eastAsia" w:ascii="仿宋" w:hAnsi="仿宋" w:eastAsia="仿宋" w:cs="仿宋"/>
          <w:sz w:val="32"/>
          <w:szCs w:val="32"/>
        </w:rPr>
        <w:t>关于加快推进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津南</w:t>
      </w:r>
      <w:r>
        <w:rPr>
          <w:rFonts w:hint="eastAsia" w:ascii="仿宋" w:hAnsi="仿宋" w:eastAsia="仿宋" w:cs="仿宋"/>
          <w:sz w:val="32"/>
          <w:szCs w:val="32"/>
        </w:rPr>
        <w:t>区气象高质量发展的工作方案</w:t>
      </w:r>
      <w:r>
        <w:rPr>
          <w:rFonts w:ascii="Times New Roman" w:hAnsi="Times New Roman" w:eastAsia="仿宋_GB2312" w:cs="Times New Roman"/>
          <w:kern w:val="2"/>
          <w:sz w:val="32"/>
          <w:szCs w:val="22"/>
        </w:rPr>
        <w:t>》为抓手，深入推进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eastAsia="zh-CN"/>
        </w:rPr>
        <w:t>津南</w:t>
      </w:r>
      <w:r>
        <w:rPr>
          <w:rFonts w:ascii="Times New Roman" w:hAnsi="Times New Roman" w:eastAsia="仿宋_GB2312" w:cs="Times New Roman"/>
          <w:kern w:val="2"/>
          <w:sz w:val="32"/>
          <w:szCs w:val="22"/>
        </w:rPr>
        <w:t>更高水平气象现代化建设。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eastAsia="zh-CN"/>
        </w:rPr>
        <w:t>三是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</w:rPr>
        <w:t>建设智能精密的现代综合气象业务体系</w:t>
      </w:r>
      <w:r>
        <w:rPr>
          <w:rFonts w:ascii="Times New Roman" w:hAnsi="Times New Roman" w:eastAsia="仿宋_GB2312" w:cs="Times New Roman"/>
          <w:kern w:val="2"/>
          <w:sz w:val="32"/>
          <w:szCs w:val="22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</w:rPr>
        <w:t>优化提升气象现代化监测能力</w:t>
      </w:r>
      <w:r>
        <w:rPr>
          <w:rFonts w:ascii="Times New Roman" w:hAnsi="Times New Roman" w:eastAsia="仿宋_GB2312" w:cs="Times New Roman"/>
          <w:kern w:val="2"/>
          <w:sz w:val="32"/>
          <w:szCs w:val="22"/>
        </w:rPr>
        <w:t>。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eastAsia="zh-CN"/>
        </w:rPr>
        <w:t>四是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</w:rPr>
        <w:t>增强精准无缝隙的预报能力</w:t>
      </w:r>
      <w:r>
        <w:rPr>
          <w:rFonts w:ascii="Times New Roman" w:hAnsi="Times New Roman" w:eastAsia="仿宋_GB2312" w:cs="Times New Roman"/>
          <w:kern w:val="2"/>
          <w:sz w:val="32"/>
          <w:szCs w:val="22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</w:rPr>
        <w:t>强化雷达、卫星等资料本地化融合应用，</w:t>
      </w:r>
      <w:r>
        <w:rPr>
          <w:rFonts w:ascii="Times New Roman" w:hAnsi="Times New Roman" w:eastAsia="仿宋_GB2312" w:cs="Times New Roman"/>
          <w:kern w:val="2"/>
          <w:sz w:val="32"/>
          <w:szCs w:val="22"/>
        </w:rPr>
        <w:t>提升灾害性天气监测预报预警的精细化、精准化、智能化水平。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eastAsia="zh-CN"/>
        </w:rPr>
        <w:t>五是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</w:rPr>
        <w:t>发展智慧精细的气象服务业务，推进气象服务精细化、个性化、便捷化。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《津南区加快推进气象高质量发展实施方案》</w:t>
      </w:r>
      <w:r>
        <w:rPr>
          <w:rFonts w:hint="eastAsia" w:ascii="黑体" w:hAnsi="黑体" w:eastAsia="黑体" w:cs="黑体"/>
          <w:sz w:val="32"/>
          <w:szCs w:val="32"/>
        </w:rPr>
        <w:t>的主要内容包括什么？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答：主要包括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发展</w:t>
      </w:r>
      <w:r>
        <w:rPr>
          <w:rFonts w:hint="eastAsia" w:ascii="仿宋" w:hAnsi="仿宋" w:eastAsia="仿宋" w:cs="仿宋"/>
          <w:sz w:val="32"/>
          <w:szCs w:val="32"/>
        </w:rPr>
        <w:t>目标</w:t>
      </w:r>
      <w:r>
        <w:rPr>
          <w:rFonts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主要任务、</w:t>
      </w:r>
      <w:r>
        <w:rPr>
          <w:rFonts w:ascii="仿宋" w:hAnsi="仿宋" w:eastAsia="仿宋" w:cs="仿宋"/>
          <w:sz w:val="32"/>
          <w:szCs w:val="32"/>
        </w:rPr>
        <w:t>保障措施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个部分</w:t>
      </w: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《津南区加快推进气象高质量发展实施方案》</w:t>
      </w:r>
      <w:r>
        <w:rPr>
          <w:rFonts w:hint="eastAsia" w:ascii="黑体" w:hAnsi="黑体" w:eastAsia="黑体" w:cs="黑体"/>
          <w:sz w:val="32"/>
          <w:szCs w:val="32"/>
        </w:rPr>
        <w:t>明确的工作要点都有哪些？</w:t>
      </w:r>
    </w:p>
    <w:p>
      <w:pPr>
        <w:pStyle w:val="4"/>
        <w:widowControl w:val="0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答：明确了五项工作要点：</w:t>
      </w:r>
    </w:p>
    <w:p>
      <w:pPr>
        <w:pStyle w:val="2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</w:t>
      </w:r>
      <w:r>
        <w:rPr>
          <w:rFonts w:hint="eastAsia" w:ascii="仿宋" w:hAnsi="仿宋" w:eastAsia="仿宋" w:cs="仿宋"/>
          <w:kern w:val="2"/>
          <w:sz w:val="32"/>
          <w:szCs w:val="32"/>
        </w:rPr>
        <w:t>加强气象基础能力建设，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构建智能精准的现代综合气象业务体系。</w:t>
      </w:r>
      <w:r>
        <w:rPr>
          <w:rFonts w:hint="eastAsia" w:ascii="仿宋" w:hAnsi="仿宋" w:eastAsia="仿宋" w:cs="仿宋"/>
          <w:kern w:val="2"/>
          <w:sz w:val="32"/>
          <w:szCs w:val="32"/>
        </w:rPr>
        <w:t>提升智能精密的监测能力、精准无缝隙的预报能力和精细化的智慧气象服务能力。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构建网格实况+智能网格预报气象服务业务体系，推进气象服务数字化。</w:t>
      </w:r>
    </w:p>
    <w:p>
      <w:pPr>
        <w:pStyle w:val="2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二是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发挥气象先导性特征，筑牢防灾减灾第一道防线。</w:t>
      </w:r>
      <w:r>
        <w:rPr>
          <w:rFonts w:hint="eastAsia" w:ascii="仿宋" w:hAnsi="仿宋" w:eastAsia="仿宋" w:cs="仿宋"/>
          <w:kern w:val="2"/>
          <w:sz w:val="32"/>
          <w:szCs w:val="32"/>
        </w:rPr>
        <w:t>加强气象防灾减灾机制建设，提升全社会气象灾害防御水平。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面向人民群众多元化服务需求，完善公众气象服务产品体系。加强街镇级气象服务信息传播渠道建设，实现各类媒体气象信息全接入模式。</w:t>
      </w:r>
    </w:p>
    <w:p>
      <w:pPr>
        <w:pStyle w:val="4"/>
        <w:widowControl w:val="0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ascii="仿宋" w:hAnsi="仿宋" w:eastAsia="仿宋" w:cs="仿宋"/>
          <w:kern w:val="2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发展智慧气象，提升行业气象服务能力。</w:t>
      </w:r>
      <w:r>
        <w:rPr>
          <w:rFonts w:hint="eastAsia" w:ascii="仿宋" w:hAnsi="仿宋" w:eastAsia="仿宋" w:cs="仿宋"/>
          <w:kern w:val="2"/>
          <w:sz w:val="32"/>
          <w:szCs w:val="32"/>
        </w:rPr>
        <w:t>进一步提升重大工程、大型活动和突发事件的保障服务能力，提高交通、能源、商旅和农业气象服务水平。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发展保障城市供水供电供气供热等智能管理的气象服务。开展早晚高峰时段交通气象影响预报，加强与交通管理部门的有效联动，为区域交通指挥调度提供科学支撑。</w:t>
      </w:r>
    </w:p>
    <w:p>
      <w:pPr>
        <w:pStyle w:val="4"/>
        <w:widowControl w:val="0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ascii="仿宋" w:hAnsi="仿宋" w:eastAsia="仿宋" w:cs="仿宋"/>
          <w:kern w:val="2"/>
          <w:sz w:val="32"/>
          <w:szCs w:val="32"/>
        </w:rPr>
        <w:t>四是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拓展生态气象智能化，提升绿色屏障气象服务能力</w:t>
      </w:r>
      <w:r>
        <w:rPr>
          <w:rFonts w:hint="eastAsia" w:ascii="仿宋" w:hAnsi="仿宋" w:eastAsia="仿宋" w:cs="仿宋"/>
          <w:kern w:val="2"/>
          <w:sz w:val="32"/>
          <w:szCs w:val="32"/>
        </w:rPr>
        <w:t>，提升生态气象服务保障工程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</w:rPr>
        <w:t>进一步发展健康气象服务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</w:rPr>
        <w:t>开展生态修复型人工影响天气业务。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推进中国气候宜居城区、城市绿肺等特色气候生态产品价值实现。</w:t>
      </w:r>
    </w:p>
    <w:p>
      <w:pPr>
        <w:pStyle w:val="4"/>
        <w:widowControl w:val="0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五是提升气象科技创新内涵，强化人才队伍建设水平。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大力促进气象业务与大学院校科研的深度融合，建立科技创新业务发展协同机制。建立气象科技创新团队，开展会展气象、生态气象等相关业务研究，提高重点领域科技创新能力。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六、为保障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《津南区加快推进气象高质量发展实施方案》</w:t>
      </w:r>
      <w:r>
        <w:rPr>
          <w:rFonts w:hint="eastAsia" w:ascii="黑体" w:hAnsi="黑体" w:eastAsia="黑体" w:cs="黑体"/>
          <w:sz w:val="32"/>
          <w:szCs w:val="32"/>
        </w:rPr>
        <w:t>顺利实施，主要采取了哪些保障措施？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答：从加强组织推动、强化政策支持、加强法治建设三个方面，提出了保障措施。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-SA"/>
        </w:rPr>
        <w:t>加强组织协调，确保落地见效。</w:t>
      </w:r>
      <w:r>
        <w:rPr>
          <w:rFonts w:hint="eastAsia" w:ascii="仿宋" w:hAnsi="仿宋" w:eastAsia="仿宋" w:cs="仿宋"/>
          <w:sz w:val="32"/>
          <w:szCs w:val="32"/>
        </w:rPr>
        <w:t>各部门要深刻认识气象高质量发展的重大意义，将气象高质量发展纳入相关规划，优化工作推进机制，科学配置公共资源，认真落实各项措施和要求。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-SA"/>
        </w:rPr>
        <w:t>强化资金保障，优化政策环境。</w:t>
      </w:r>
      <w:r>
        <w:rPr>
          <w:rFonts w:hint="eastAsia" w:ascii="仿宋" w:hAnsi="仿宋" w:eastAsia="仿宋" w:cs="仿宋"/>
          <w:sz w:val="32"/>
          <w:szCs w:val="32"/>
        </w:rPr>
        <w:t>进一步落实双重计划财务体制，建立健全稳定的气象事业发展财政投入机制。加大对气象高质量发展建设项目的支持力度，完善与双重管理体制相适应的气象科技和人才管理体系。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三是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-SA"/>
        </w:rPr>
        <w:t>加强法治建设，强化规定执行。</w:t>
      </w:r>
      <w:r>
        <w:rPr>
          <w:rFonts w:hint="eastAsia" w:ascii="仿宋" w:hAnsi="仿宋" w:eastAsia="仿宋" w:cs="仿宋"/>
          <w:sz w:val="32"/>
          <w:szCs w:val="32"/>
        </w:rPr>
        <w:t>推进与国家</w:t>
      </w:r>
      <w:r>
        <w:rPr>
          <w:rFonts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天津市气象法规、规章、政策的全面对接，建立健全气象灾害监测、气象预报预警信息发布、气象灾害风险评估、气象探测环境保护、雷电灾害防御等工作体系，逐步推进气象法治建设进程，加强气象标准体系建设，提高气象标准化应用水平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  天津市津南区气象局</w:t>
      </w:r>
    </w:p>
    <w:p>
      <w:pPr>
        <w:ind w:firstLine="640" w:firstLineChars="200"/>
        <w:jc w:val="left"/>
        <w:rPr>
          <w:rFonts w:hint="default" w:ascii="仿宋_GB2312" w:eastAsia="仿宋_GB2312" w:cs="仿宋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"/>
          <w:kern w:val="0"/>
          <w:sz w:val="32"/>
          <w:szCs w:val="32"/>
          <w:lang w:val="en-US" w:eastAsia="zh-CN"/>
        </w:rPr>
        <w:t xml:space="preserve">                             2023年5月17日</w:t>
      </w:r>
    </w:p>
    <w:p>
      <w:pPr>
        <w:ind w:firstLine="640" w:firstLineChars="200"/>
        <w:jc w:val="left"/>
        <w:rPr>
          <w:rFonts w:hint="eastAsia" w:ascii="仿宋_GB2312" w:eastAsia="仿宋_GB2312" w:cs="仿宋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left"/>
        <w:rPr>
          <w:rFonts w:hint="eastAsia" w:ascii="仿宋_GB2312" w:eastAsia="仿宋_GB2312" w:cs="仿宋"/>
          <w:kern w:val="0"/>
          <w:sz w:val="32"/>
          <w:szCs w:val="32"/>
          <w:lang w:val="en-US" w:eastAsia="zh-CN"/>
        </w:rPr>
      </w:pPr>
    </w:p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MWUxOThmMzk4ZTYxZGE0MjQ4NDA2MjQ4NDA0NTgifQ=="/>
  </w:docVars>
  <w:rsids>
    <w:rsidRoot w:val="00000000"/>
    <w:rsid w:val="06274DAC"/>
    <w:rsid w:val="0C1A43DF"/>
    <w:rsid w:val="0D9048E9"/>
    <w:rsid w:val="2C5C72F2"/>
    <w:rsid w:val="424AEA39"/>
    <w:rsid w:val="435C652A"/>
    <w:rsid w:val="6F7C6664"/>
    <w:rsid w:val="7B2C6304"/>
    <w:rsid w:val="7EB63CE4"/>
    <w:rsid w:val="FF6C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133</Characters>
  <Lines>0</Lines>
  <Paragraphs>0</Paragraphs>
  <TotalTime>7</TotalTime>
  <ScaleCrop>false</ScaleCrop>
  <LinksUpToDate>false</LinksUpToDate>
  <CharactersWithSpaces>189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津南气象1</dc:creator>
  <cp:lastModifiedBy>user</cp:lastModifiedBy>
  <dcterms:modified xsi:type="dcterms:W3CDTF">2023-05-19T16:03:56Z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1B935B9F087D211E4E2D67640B6BAEA2</vt:lpwstr>
  </property>
</Properties>
</file>