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4" w:rsidRDefault="00AF1D74" w:rsidP="00FC35F1">
      <w:pPr>
        <w:tabs>
          <w:tab w:val="left" w:pos="360"/>
          <w:tab w:val="left" w:pos="8460"/>
        </w:tabs>
        <w:jc w:val="center"/>
        <w:rPr>
          <w:rFonts w:ascii="方正小标宋简体" w:eastAsia="方正小标宋简体"/>
          <w:spacing w:val="80"/>
          <w:sz w:val="64"/>
          <w:szCs w:val="64"/>
        </w:rPr>
      </w:pPr>
    </w:p>
    <w:p w:rsidR="008672A6" w:rsidRPr="009937D9" w:rsidRDefault="00AA5007" w:rsidP="008672A6">
      <w:pPr>
        <w:tabs>
          <w:tab w:val="left" w:pos="360"/>
          <w:tab w:val="left" w:pos="8460"/>
        </w:tabs>
        <w:jc w:val="center"/>
        <w:rPr>
          <w:rFonts w:ascii="方正小标宋简体" w:eastAsia="方正小标宋简体"/>
          <w:spacing w:val="-20"/>
          <w:sz w:val="62"/>
          <w:szCs w:val="62"/>
        </w:rPr>
      </w:pPr>
      <w:r w:rsidRPr="00AA5007">
        <w:rPr>
          <w:rFonts w:ascii="方正小标宋简体" w:eastAsia="方正小标宋简体"/>
          <w:spacing w:val="80"/>
          <w:sz w:val="64"/>
          <w:szCs w:val="6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9.5pt;height:37.5pt" fillcolor="red" stroked="f" strokeweight="0">
            <v:shadow color="#868686"/>
            <v:textpath style="font-family:&quot;方正小标宋简体&quot;;v-text-kern:t" trim="t" fitpath="t" string="天 津 市 津 南 区 财 政 局"/>
          </v:shape>
        </w:pict>
      </w:r>
      <w:r w:rsidR="008672A6" w:rsidRPr="009937D9">
        <w:rPr>
          <w:rFonts w:ascii="方正小标宋简体" w:eastAsia="方正小标宋简体" w:hint="eastAsia"/>
          <w:spacing w:val="-20"/>
          <w:sz w:val="62"/>
          <w:szCs w:val="62"/>
        </w:rPr>
        <w:t xml:space="preserve"> </w:t>
      </w:r>
    </w:p>
    <w:p w:rsidR="008672A6" w:rsidRDefault="008672A6" w:rsidP="008672A6">
      <w:pPr>
        <w:spacing w:line="560" w:lineRule="exact"/>
        <w:jc w:val="center"/>
        <w:rPr>
          <w:rFonts w:ascii="仿宋_GB2312" w:eastAsia="仿宋_GB2312"/>
          <w:sz w:val="32"/>
          <w:szCs w:val="32"/>
        </w:rPr>
      </w:pPr>
    </w:p>
    <w:p w:rsidR="008672A6" w:rsidRDefault="008672A6" w:rsidP="008672A6">
      <w:pPr>
        <w:spacing w:line="560" w:lineRule="exact"/>
        <w:jc w:val="center"/>
        <w:rPr>
          <w:rFonts w:ascii="仿宋_GB2312" w:eastAsia="仿宋_GB2312"/>
          <w:sz w:val="32"/>
          <w:szCs w:val="32"/>
        </w:rPr>
      </w:pPr>
      <w:r>
        <w:rPr>
          <w:rFonts w:ascii="仿宋_GB2312" w:eastAsia="仿宋_GB2312" w:hint="eastAsia"/>
          <w:color w:val="000000"/>
          <w:sz w:val="32"/>
          <w:szCs w:val="32"/>
        </w:rPr>
        <w:t>津南财</w:t>
      </w:r>
      <w:r w:rsidRPr="0046233D">
        <w:rPr>
          <w:rFonts w:eastAsia="仿宋_GB2312"/>
          <w:color w:val="000000"/>
          <w:sz w:val="32"/>
          <w:szCs w:val="32"/>
        </w:rPr>
        <w:t>〔</w:t>
      </w:r>
      <w:r w:rsidRPr="0046233D">
        <w:rPr>
          <w:rFonts w:eastAsia="仿宋_GB2312"/>
          <w:color w:val="000000"/>
          <w:sz w:val="32"/>
          <w:szCs w:val="32"/>
        </w:rPr>
        <w:t>2020</w:t>
      </w:r>
      <w:r w:rsidRPr="0046233D">
        <w:rPr>
          <w:rFonts w:eastAsia="仿宋_GB2312"/>
          <w:color w:val="000000"/>
          <w:sz w:val="32"/>
          <w:szCs w:val="32"/>
        </w:rPr>
        <w:t>〕</w:t>
      </w:r>
      <w:r w:rsidR="00026869">
        <w:rPr>
          <w:rFonts w:eastAsia="仿宋_GB2312" w:hint="eastAsia"/>
          <w:color w:val="000000"/>
          <w:sz w:val="32"/>
          <w:szCs w:val="32"/>
        </w:rPr>
        <w:t>9</w:t>
      </w:r>
      <w:r w:rsidRPr="0046233D">
        <w:rPr>
          <w:rFonts w:eastAsia="仿宋_GB2312"/>
          <w:color w:val="000000"/>
          <w:sz w:val="32"/>
          <w:szCs w:val="32"/>
        </w:rPr>
        <w:t>号</w:t>
      </w:r>
      <w:r>
        <w:rPr>
          <w:rFonts w:ascii="仿宋_GB2312" w:eastAsia="仿宋_GB2312" w:hint="eastAsia"/>
          <w:sz w:val="32"/>
          <w:szCs w:val="32"/>
        </w:rPr>
        <w:t xml:space="preserve">                   </w:t>
      </w:r>
    </w:p>
    <w:p w:rsidR="008672A6" w:rsidRDefault="00AA5007" w:rsidP="008672A6">
      <w:pPr>
        <w:spacing w:line="560" w:lineRule="exact"/>
        <w:jc w:val="center"/>
        <w:rPr>
          <w:rFonts w:ascii="仿宋_GB2312" w:eastAsia="仿宋_GB2312"/>
          <w:sz w:val="32"/>
          <w:szCs w:val="32"/>
        </w:rPr>
      </w:pPr>
      <w:r>
        <w:rPr>
          <w:rFonts w:ascii="仿宋_GB2312" w:eastAsia="仿宋_GB2312"/>
          <w:sz w:val="32"/>
          <w:szCs w:val="32"/>
        </w:rPr>
        <w:pict>
          <v:line id="_x0000_s1026" style="position:absolute;left:0;text-align:left;z-index:251660288" from="0,7.1pt" to="441pt,7.1pt" strokecolor="red" strokeweight="1.2pt"/>
        </w:pict>
      </w:r>
    </w:p>
    <w:p w:rsidR="004063C1" w:rsidRDefault="008672A6" w:rsidP="00E66E0C">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津南区财政局关于</w:t>
      </w:r>
      <w:r w:rsidR="004063C1">
        <w:rPr>
          <w:rFonts w:ascii="方正小标宋简体" w:eastAsia="方正小标宋简体" w:hAnsi="宋体" w:hint="eastAsia"/>
          <w:sz w:val="44"/>
          <w:szCs w:val="44"/>
        </w:rPr>
        <w:t>规范和加强区级行政事业单位新型冠状病毒感染肺炎疫情防控物</w:t>
      </w:r>
    </w:p>
    <w:p w:rsidR="008672A6" w:rsidRDefault="004063C1" w:rsidP="00E66E0C">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资管理工作</w:t>
      </w:r>
      <w:r w:rsidR="008672A6">
        <w:rPr>
          <w:rFonts w:ascii="方正小标宋简体" w:eastAsia="方正小标宋简体" w:hAnsi="宋体" w:hint="eastAsia"/>
          <w:sz w:val="44"/>
          <w:szCs w:val="44"/>
        </w:rPr>
        <w:t>的通知</w:t>
      </w:r>
    </w:p>
    <w:p w:rsidR="008672A6" w:rsidRDefault="008672A6" w:rsidP="00E66E0C">
      <w:pPr>
        <w:spacing w:line="560" w:lineRule="exact"/>
        <w:rPr>
          <w:rFonts w:ascii="仿宋_GB2312" w:eastAsia="仿宋_GB2312"/>
          <w:sz w:val="32"/>
          <w:szCs w:val="20"/>
        </w:rPr>
      </w:pPr>
    </w:p>
    <w:p w:rsidR="009E4A23" w:rsidRPr="003B1C15" w:rsidRDefault="00AD2E96" w:rsidP="00E66E0C">
      <w:pPr>
        <w:snapToGrid w:val="0"/>
        <w:spacing w:line="560" w:lineRule="exact"/>
        <w:rPr>
          <w:rFonts w:eastAsia="仿宋_GB2312"/>
          <w:color w:val="000000"/>
          <w:sz w:val="32"/>
          <w:szCs w:val="32"/>
        </w:rPr>
      </w:pPr>
      <w:r>
        <w:rPr>
          <w:rFonts w:eastAsia="仿宋_GB2312"/>
          <w:color w:val="000000"/>
          <w:sz w:val="32"/>
          <w:szCs w:val="32"/>
        </w:rPr>
        <w:t>各</w:t>
      </w:r>
      <w:r w:rsidR="00096105">
        <w:rPr>
          <w:rFonts w:eastAsia="仿宋_GB2312" w:hint="eastAsia"/>
          <w:color w:val="000000"/>
          <w:sz w:val="32"/>
          <w:szCs w:val="32"/>
        </w:rPr>
        <w:t>区级</w:t>
      </w:r>
      <w:r w:rsidR="009E4A23" w:rsidRPr="003B1C15">
        <w:rPr>
          <w:rFonts w:eastAsia="仿宋_GB2312"/>
          <w:color w:val="000000"/>
          <w:sz w:val="32"/>
          <w:szCs w:val="32"/>
        </w:rPr>
        <w:t>有关单位：</w:t>
      </w:r>
    </w:p>
    <w:p w:rsidR="009E4A23" w:rsidRPr="004B5244" w:rsidRDefault="00D55050" w:rsidP="00E66E0C">
      <w:pPr>
        <w:spacing w:line="560" w:lineRule="exact"/>
        <w:jc w:val="left"/>
        <w:rPr>
          <w:rFonts w:eastAsia="仿宋_GB2312"/>
          <w:color w:val="000000"/>
          <w:sz w:val="32"/>
          <w:szCs w:val="32"/>
        </w:rPr>
      </w:pPr>
      <w:r>
        <w:rPr>
          <w:rFonts w:eastAsia="仿宋_GB2312" w:hint="eastAsia"/>
          <w:color w:val="000000"/>
          <w:sz w:val="32"/>
          <w:szCs w:val="32"/>
        </w:rPr>
        <w:t xml:space="preserve">    </w:t>
      </w:r>
      <w:r w:rsidR="00FC35F1">
        <w:rPr>
          <w:rFonts w:eastAsia="仿宋_GB2312"/>
          <w:color w:val="000000"/>
          <w:sz w:val="32"/>
          <w:szCs w:val="32"/>
        </w:rPr>
        <w:t>为支持做好新型冠状病毒感染肺炎疫情防控工作，切实规范和加强我</w:t>
      </w:r>
      <w:r w:rsidR="00FC35F1">
        <w:rPr>
          <w:rFonts w:eastAsia="仿宋_GB2312" w:hint="eastAsia"/>
          <w:color w:val="000000"/>
          <w:sz w:val="32"/>
          <w:szCs w:val="32"/>
        </w:rPr>
        <w:t>区</w:t>
      </w:r>
      <w:r w:rsidR="009E4A23" w:rsidRPr="004B5244">
        <w:rPr>
          <w:rFonts w:eastAsia="仿宋_GB2312"/>
          <w:color w:val="000000"/>
          <w:sz w:val="32"/>
          <w:szCs w:val="32"/>
        </w:rPr>
        <w:t>防控物资的管理和调配，提高流转效率，防范不当使用和流失，</w:t>
      </w:r>
      <w:r w:rsidR="007E67B7">
        <w:rPr>
          <w:rFonts w:eastAsia="仿宋_GB2312" w:hint="eastAsia"/>
          <w:color w:val="000000"/>
          <w:sz w:val="32"/>
          <w:szCs w:val="32"/>
        </w:rPr>
        <w:t>依据《</w:t>
      </w:r>
      <w:bookmarkStart w:id="0" w:name="_GoBack"/>
      <w:r w:rsidR="007E67B7" w:rsidRPr="007E67B7">
        <w:rPr>
          <w:rFonts w:ascii="仿宋_GB2312" w:eastAsia="仿宋_GB2312" w:hAnsi="宋体" w:hint="eastAsia"/>
          <w:sz w:val="32"/>
          <w:szCs w:val="32"/>
        </w:rPr>
        <w:t>天津市财政局关于规范和加强市级行政事业单位新型冠状病毒感染肺炎疫情防控物资管理工作的通知</w:t>
      </w:r>
      <w:bookmarkEnd w:id="0"/>
      <w:r w:rsidR="007E67B7">
        <w:rPr>
          <w:rFonts w:eastAsia="仿宋_GB2312" w:hint="eastAsia"/>
          <w:color w:val="000000"/>
          <w:sz w:val="32"/>
          <w:szCs w:val="32"/>
        </w:rPr>
        <w:t>》（</w:t>
      </w:r>
      <w:r w:rsidR="007E67B7">
        <w:rPr>
          <w:rFonts w:ascii="仿宋_GB2312" w:eastAsia="仿宋_GB2312" w:hint="eastAsia"/>
          <w:color w:val="000000"/>
          <w:sz w:val="32"/>
          <w:szCs w:val="32"/>
        </w:rPr>
        <w:t>津财防控</w:t>
      </w:r>
      <w:r w:rsidR="007E67B7" w:rsidRPr="0046233D">
        <w:rPr>
          <w:rFonts w:eastAsia="仿宋_GB2312"/>
          <w:color w:val="000000"/>
          <w:sz w:val="32"/>
          <w:szCs w:val="32"/>
        </w:rPr>
        <w:t>〔</w:t>
      </w:r>
      <w:r w:rsidR="007E67B7" w:rsidRPr="0046233D">
        <w:rPr>
          <w:rFonts w:eastAsia="仿宋_GB2312"/>
          <w:color w:val="000000"/>
          <w:sz w:val="32"/>
          <w:szCs w:val="32"/>
        </w:rPr>
        <w:t>2020</w:t>
      </w:r>
      <w:r w:rsidR="007E67B7" w:rsidRPr="0046233D">
        <w:rPr>
          <w:rFonts w:eastAsia="仿宋_GB2312"/>
          <w:color w:val="000000"/>
          <w:sz w:val="32"/>
          <w:szCs w:val="32"/>
        </w:rPr>
        <w:t>〕</w:t>
      </w:r>
      <w:r w:rsidR="007E67B7" w:rsidRPr="0046233D">
        <w:rPr>
          <w:rFonts w:eastAsia="仿宋_GB2312"/>
          <w:color w:val="000000"/>
          <w:sz w:val="32"/>
          <w:szCs w:val="32"/>
        </w:rPr>
        <w:t>9</w:t>
      </w:r>
      <w:r w:rsidR="007E67B7" w:rsidRPr="0046233D">
        <w:rPr>
          <w:rFonts w:eastAsia="仿宋_GB2312"/>
          <w:color w:val="000000"/>
          <w:sz w:val="32"/>
          <w:szCs w:val="32"/>
        </w:rPr>
        <w:t>号</w:t>
      </w:r>
      <w:r w:rsidR="007E67B7">
        <w:rPr>
          <w:rFonts w:eastAsia="仿宋_GB2312" w:hint="eastAsia"/>
          <w:color w:val="000000"/>
          <w:sz w:val="32"/>
          <w:szCs w:val="32"/>
        </w:rPr>
        <w:t>），</w:t>
      </w:r>
      <w:r w:rsidR="009E4A23" w:rsidRPr="004B5244">
        <w:rPr>
          <w:rFonts w:eastAsia="仿宋_GB2312"/>
          <w:color w:val="000000"/>
          <w:sz w:val="32"/>
          <w:szCs w:val="32"/>
        </w:rPr>
        <w:t>结合</w:t>
      </w:r>
      <w:r w:rsidR="007E67B7">
        <w:rPr>
          <w:rFonts w:eastAsia="仿宋_GB2312" w:hint="eastAsia"/>
          <w:color w:val="000000"/>
          <w:sz w:val="32"/>
          <w:szCs w:val="32"/>
        </w:rPr>
        <w:t>我区</w:t>
      </w:r>
      <w:r w:rsidR="009E4A23" w:rsidRPr="004B5244">
        <w:rPr>
          <w:rFonts w:eastAsia="仿宋_GB2312"/>
          <w:color w:val="000000"/>
          <w:sz w:val="32"/>
          <w:szCs w:val="32"/>
        </w:rPr>
        <w:t>实际情况，现就有关事项通知如下</w:t>
      </w:r>
      <w:r w:rsidR="00794AD4">
        <w:rPr>
          <w:rFonts w:eastAsia="仿宋_GB2312" w:hint="eastAsia"/>
          <w:color w:val="000000"/>
          <w:sz w:val="32"/>
          <w:szCs w:val="32"/>
        </w:rPr>
        <w:t>（各一级单位自行通知下属单位）</w:t>
      </w:r>
      <w:r w:rsidR="009E4A23" w:rsidRPr="004B5244">
        <w:rPr>
          <w:rFonts w:eastAsia="仿宋_GB2312"/>
          <w:color w:val="000000"/>
          <w:sz w:val="32"/>
          <w:szCs w:val="32"/>
        </w:rPr>
        <w:t>。</w:t>
      </w:r>
    </w:p>
    <w:p w:rsidR="009E4A23" w:rsidRPr="0046233D" w:rsidRDefault="009E4A23" w:rsidP="00E66E0C">
      <w:pPr>
        <w:snapToGrid w:val="0"/>
        <w:spacing w:line="560" w:lineRule="exact"/>
        <w:ind w:firstLineChars="200" w:firstLine="640"/>
        <w:rPr>
          <w:rFonts w:ascii="黑体" w:eastAsia="黑体" w:hAnsi="黑体"/>
          <w:b/>
          <w:color w:val="000000"/>
          <w:sz w:val="32"/>
          <w:szCs w:val="32"/>
        </w:rPr>
      </w:pPr>
      <w:r w:rsidRPr="0046233D">
        <w:rPr>
          <w:rFonts w:ascii="黑体" w:eastAsia="黑体" w:hAnsi="黑体"/>
          <w:bCs/>
          <w:color w:val="000000"/>
          <w:sz w:val="32"/>
          <w:szCs w:val="32"/>
        </w:rPr>
        <w:t>一、物资管理范畴</w:t>
      </w:r>
    </w:p>
    <w:p w:rsidR="009E4A23" w:rsidRPr="004B5244" w:rsidRDefault="00FF030E" w:rsidP="00E66E0C">
      <w:pPr>
        <w:snapToGrid w:val="0"/>
        <w:spacing w:line="560" w:lineRule="exact"/>
        <w:ind w:firstLineChars="200" w:firstLine="640"/>
        <w:rPr>
          <w:rFonts w:eastAsia="仿宋_GB2312"/>
          <w:color w:val="000000"/>
          <w:sz w:val="32"/>
          <w:szCs w:val="32"/>
        </w:rPr>
      </w:pPr>
      <w:r>
        <w:rPr>
          <w:rFonts w:eastAsia="仿宋_GB2312"/>
          <w:color w:val="000000"/>
          <w:sz w:val="32"/>
          <w:szCs w:val="32"/>
        </w:rPr>
        <w:t>本通知所指防控物资包括各</w:t>
      </w:r>
      <w:r>
        <w:rPr>
          <w:rFonts w:eastAsia="仿宋_GB2312" w:hint="eastAsia"/>
          <w:color w:val="000000"/>
          <w:sz w:val="32"/>
          <w:szCs w:val="32"/>
        </w:rPr>
        <w:t>区</w:t>
      </w:r>
      <w:r w:rsidR="009E4A23" w:rsidRPr="003B1C15">
        <w:rPr>
          <w:rFonts w:eastAsia="仿宋_GB2312"/>
          <w:color w:val="000000"/>
          <w:sz w:val="32"/>
          <w:szCs w:val="32"/>
        </w:rPr>
        <w:t>级行政事业单位（以下简称各单位）管理的由各级财政性资金形成和接收社会捐赠的与疫情防控相关的各类药品、防护用品、消杀用品、救治器械、设备设施，</w:t>
      </w:r>
      <w:r w:rsidR="009E4A23" w:rsidRPr="003B1C15">
        <w:rPr>
          <w:rFonts w:eastAsia="仿宋_GB2312"/>
          <w:color w:val="000000"/>
          <w:sz w:val="32"/>
          <w:szCs w:val="32"/>
        </w:rPr>
        <w:lastRenderedPageBreak/>
        <w:t>以及用于储存、运输上述物资的器皿和交通工具等。</w:t>
      </w:r>
    </w:p>
    <w:p w:rsidR="009E4A23" w:rsidRPr="0046233D" w:rsidRDefault="009E4A23" w:rsidP="00E66E0C">
      <w:pPr>
        <w:snapToGrid w:val="0"/>
        <w:spacing w:line="560" w:lineRule="exact"/>
        <w:ind w:firstLineChars="200" w:firstLine="640"/>
        <w:rPr>
          <w:rFonts w:ascii="黑体" w:eastAsia="黑体" w:hAnsi="黑体"/>
          <w:bCs/>
          <w:color w:val="000000"/>
          <w:sz w:val="32"/>
          <w:szCs w:val="32"/>
        </w:rPr>
      </w:pPr>
      <w:r w:rsidRPr="0046233D">
        <w:rPr>
          <w:rFonts w:ascii="黑体" w:eastAsia="黑体" w:hAnsi="黑体"/>
          <w:bCs/>
          <w:color w:val="000000"/>
          <w:sz w:val="32"/>
          <w:szCs w:val="32"/>
        </w:rPr>
        <w:t>二、规范和加强物资管理</w:t>
      </w:r>
    </w:p>
    <w:p w:rsidR="009E4A23" w:rsidRPr="004B5244" w:rsidRDefault="009E4A23" w:rsidP="00E66E0C">
      <w:pPr>
        <w:snapToGrid w:val="0"/>
        <w:spacing w:line="560" w:lineRule="exact"/>
        <w:ind w:firstLineChars="200" w:firstLine="640"/>
        <w:rPr>
          <w:rFonts w:eastAsia="仿宋_GB2312"/>
          <w:color w:val="000000"/>
          <w:sz w:val="32"/>
          <w:szCs w:val="32"/>
        </w:rPr>
      </w:pPr>
      <w:r w:rsidRPr="0046233D">
        <w:rPr>
          <w:rFonts w:ascii="楷体_GB2312" w:eastAsia="楷体_GB2312" w:hint="eastAsia"/>
          <w:bCs/>
          <w:color w:val="000000"/>
          <w:sz w:val="32"/>
          <w:szCs w:val="32"/>
        </w:rPr>
        <w:t>（一）服从统一调度。</w:t>
      </w:r>
      <w:r w:rsidRPr="003B1C15">
        <w:rPr>
          <w:rFonts w:eastAsia="仿宋_GB2312"/>
          <w:color w:val="000000"/>
          <w:sz w:val="32"/>
          <w:szCs w:val="32"/>
        </w:rPr>
        <w:t>各单位要在履行好本部门职责基础上，协同配合，形成合力，坚决服从</w:t>
      </w:r>
      <w:r w:rsidR="00FF030E">
        <w:rPr>
          <w:rFonts w:eastAsia="仿宋_GB2312" w:hint="eastAsia"/>
          <w:color w:val="000000"/>
          <w:sz w:val="32"/>
          <w:szCs w:val="32"/>
        </w:rPr>
        <w:t>区</w:t>
      </w:r>
      <w:r w:rsidRPr="0046233D">
        <w:rPr>
          <w:rFonts w:eastAsia="仿宋_GB2312"/>
          <w:color w:val="000000"/>
          <w:sz w:val="32"/>
          <w:szCs w:val="32"/>
        </w:rPr>
        <w:t>新型冠状病毒感染的肺炎疫情防控工作指挥部</w:t>
      </w:r>
      <w:r w:rsidR="008206D5">
        <w:rPr>
          <w:rFonts w:eastAsia="仿宋_GB2312"/>
          <w:color w:val="000000"/>
          <w:sz w:val="32"/>
          <w:szCs w:val="32"/>
        </w:rPr>
        <w:t>防控物资统一调配，协同做好全</w:t>
      </w:r>
      <w:r w:rsidR="008206D5">
        <w:rPr>
          <w:rFonts w:eastAsia="仿宋_GB2312" w:hint="eastAsia"/>
          <w:color w:val="000000"/>
          <w:sz w:val="32"/>
          <w:szCs w:val="32"/>
        </w:rPr>
        <w:t>区</w:t>
      </w:r>
      <w:r w:rsidRPr="003B1C15">
        <w:rPr>
          <w:rFonts w:eastAsia="仿宋_GB2312"/>
          <w:color w:val="000000"/>
          <w:sz w:val="32"/>
          <w:szCs w:val="32"/>
        </w:rPr>
        <w:t>防控物资保障工作。</w:t>
      </w:r>
    </w:p>
    <w:p w:rsidR="009E4A23" w:rsidRPr="0046233D" w:rsidRDefault="009E4A23" w:rsidP="00E66E0C">
      <w:pPr>
        <w:snapToGrid w:val="0"/>
        <w:spacing w:line="560" w:lineRule="exact"/>
        <w:ind w:firstLineChars="200" w:firstLine="640"/>
        <w:rPr>
          <w:rFonts w:eastAsia="仿宋_GB2312"/>
          <w:b/>
          <w:color w:val="000000"/>
          <w:sz w:val="32"/>
          <w:szCs w:val="32"/>
        </w:rPr>
      </w:pPr>
      <w:r w:rsidRPr="0046233D">
        <w:rPr>
          <w:rFonts w:ascii="楷体_GB2312" w:eastAsia="楷体_GB2312"/>
          <w:bCs/>
          <w:color w:val="000000"/>
          <w:sz w:val="32"/>
          <w:szCs w:val="32"/>
        </w:rPr>
        <w:t>（二）简化审批程序。</w:t>
      </w:r>
      <w:r w:rsidRPr="003B1C15">
        <w:rPr>
          <w:rFonts w:eastAsia="仿宋_GB2312"/>
          <w:color w:val="000000"/>
          <w:sz w:val="32"/>
          <w:szCs w:val="32"/>
        </w:rPr>
        <w:t>在疫情期间，各单位跨级次、跨部门调拨</w:t>
      </w:r>
      <w:r w:rsidRPr="0046233D">
        <w:rPr>
          <w:rFonts w:eastAsia="仿宋_GB2312"/>
          <w:color w:val="000000"/>
          <w:sz w:val="32"/>
          <w:szCs w:val="32"/>
        </w:rPr>
        <w:t>防控</w:t>
      </w:r>
      <w:r w:rsidRPr="003B1C15">
        <w:rPr>
          <w:rFonts w:eastAsia="仿宋_GB2312"/>
          <w:color w:val="000000"/>
          <w:sz w:val="32"/>
          <w:szCs w:val="32"/>
        </w:rPr>
        <w:t>物资的，本着急事特办的原则，</w:t>
      </w:r>
      <w:r w:rsidRPr="0046233D">
        <w:rPr>
          <w:rFonts w:eastAsia="仿宋_GB2312"/>
          <w:color w:val="000000"/>
          <w:sz w:val="32"/>
          <w:szCs w:val="32"/>
        </w:rPr>
        <w:t>可</w:t>
      </w:r>
      <w:r w:rsidRPr="003B1C15">
        <w:rPr>
          <w:rFonts w:eastAsia="仿宋_GB2312"/>
          <w:color w:val="000000"/>
          <w:sz w:val="32"/>
          <w:szCs w:val="32"/>
        </w:rPr>
        <w:t>履行主管部</w:t>
      </w:r>
      <w:r w:rsidR="00FF030E">
        <w:rPr>
          <w:rFonts w:eastAsia="仿宋_GB2312"/>
          <w:color w:val="000000"/>
          <w:sz w:val="32"/>
          <w:szCs w:val="32"/>
        </w:rPr>
        <w:t>门内部程序后实施，不需报</w:t>
      </w:r>
      <w:r w:rsidR="00FF030E">
        <w:rPr>
          <w:rFonts w:eastAsia="仿宋_GB2312" w:hint="eastAsia"/>
          <w:color w:val="000000"/>
          <w:sz w:val="32"/>
          <w:szCs w:val="32"/>
        </w:rPr>
        <w:t>区</w:t>
      </w:r>
      <w:r w:rsidR="00BC30B3">
        <w:rPr>
          <w:rFonts w:eastAsia="仿宋_GB2312"/>
          <w:color w:val="000000"/>
          <w:sz w:val="32"/>
          <w:szCs w:val="32"/>
        </w:rPr>
        <w:t>财政局审批，确保防控物资及时有效调配到疫情防控一线。达到</w:t>
      </w:r>
      <w:r w:rsidR="00BC30B3">
        <w:rPr>
          <w:rFonts w:eastAsia="仿宋_GB2312" w:hint="eastAsia"/>
          <w:color w:val="000000"/>
          <w:sz w:val="32"/>
          <w:szCs w:val="32"/>
        </w:rPr>
        <w:t>区</w:t>
      </w:r>
      <w:r w:rsidRPr="003B1C15">
        <w:rPr>
          <w:rFonts w:eastAsia="仿宋_GB2312"/>
          <w:color w:val="000000"/>
          <w:sz w:val="32"/>
          <w:szCs w:val="32"/>
        </w:rPr>
        <w:t>财政审批权限标准的，留存好相关依据、资料，事后进行统一备案。</w:t>
      </w:r>
    </w:p>
    <w:p w:rsidR="009E4A23" w:rsidRPr="0046233D" w:rsidRDefault="009E4A23" w:rsidP="00E66E0C">
      <w:pPr>
        <w:snapToGrid w:val="0"/>
        <w:spacing w:line="560" w:lineRule="exact"/>
        <w:ind w:firstLineChars="200" w:firstLine="640"/>
        <w:rPr>
          <w:rFonts w:eastAsia="仿宋_GB2312"/>
          <w:color w:val="000000"/>
          <w:sz w:val="32"/>
          <w:szCs w:val="32"/>
        </w:rPr>
      </w:pPr>
      <w:r w:rsidRPr="0046233D">
        <w:rPr>
          <w:rFonts w:ascii="楷体_GB2312" w:eastAsia="楷体_GB2312"/>
          <w:bCs/>
          <w:color w:val="000000"/>
          <w:sz w:val="32"/>
          <w:szCs w:val="32"/>
        </w:rPr>
        <w:t>（三）加强内部管理。</w:t>
      </w:r>
      <w:r w:rsidRPr="0046233D">
        <w:rPr>
          <w:rFonts w:eastAsia="仿宋_GB2312"/>
          <w:color w:val="000000"/>
          <w:sz w:val="32"/>
          <w:szCs w:val="32"/>
        </w:rPr>
        <w:t>各单位要</w:t>
      </w:r>
      <w:r w:rsidRPr="003B1C15">
        <w:rPr>
          <w:rFonts w:eastAsia="仿宋_GB2312"/>
          <w:color w:val="000000"/>
          <w:sz w:val="32"/>
          <w:szCs w:val="32"/>
        </w:rPr>
        <w:t>加强</w:t>
      </w:r>
      <w:r w:rsidRPr="0046233D">
        <w:rPr>
          <w:rFonts w:eastAsia="仿宋_GB2312"/>
          <w:color w:val="000000"/>
          <w:sz w:val="32"/>
          <w:szCs w:val="32"/>
        </w:rPr>
        <w:t>物资</w:t>
      </w:r>
      <w:r w:rsidRPr="003B1C15">
        <w:rPr>
          <w:rFonts w:eastAsia="仿宋_GB2312"/>
          <w:color w:val="000000"/>
          <w:sz w:val="32"/>
          <w:szCs w:val="32"/>
        </w:rPr>
        <w:t>验收入库管理，及时办理验收入库手续，严把数量、质量关，验收合格的及时登记入账。加强领用管理，确保手续完备、凭证齐全</w:t>
      </w:r>
      <w:r w:rsidRPr="0046233D">
        <w:rPr>
          <w:rFonts w:eastAsia="仿宋_GB2312"/>
          <w:color w:val="000000"/>
          <w:sz w:val="32"/>
          <w:szCs w:val="32"/>
        </w:rPr>
        <w:t>、</w:t>
      </w:r>
      <w:r w:rsidRPr="003B1C15">
        <w:rPr>
          <w:rFonts w:eastAsia="仿宋_GB2312"/>
          <w:color w:val="000000"/>
          <w:sz w:val="32"/>
          <w:szCs w:val="32"/>
        </w:rPr>
        <w:t>流向清晰。加强使用管理，做到高效节约、物尽其用</w:t>
      </w:r>
      <w:r w:rsidRPr="0046233D">
        <w:rPr>
          <w:rFonts w:eastAsia="仿宋_GB2312"/>
          <w:color w:val="000000"/>
          <w:sz w:val="32"/>
          <w:szCs w:val="32"/>
        </w:rPr>
        <w:t>，</w:t>
      </w:r>
      <w:r w:rsidRPr="003B1C15">
        <w:rPr>
          <w:rFonts w:eastAsia="仿宋_GB2312"/>
          <w:color w:val="000000"/>
          <w:sz w:val="32"/>
          <w:szCs w:val="32"/>
        </w:rPr>
        <w:t>防止损失和浪费。单位物资管理部门要加强与采购管理、预算管理、财务核算、仓储管理等部门的协调对接，定期对防控物资进行实盘，对账实不符</w:t>
      </w:r>
      <w:r w:rsidRPr="0046233D">
        <w:rPr>
          <w:rFonts w:eastAsia="仿宋_GB2312"/>
          <w:color w:val="000000"/>
          <w:sz w:val="32"/>
          <w:szCs w:val="32"/>
        </w:rPr>
        <w:t>的</w:t>
      </w:r>
      <w:r w:rsidRPr="003B1C15">
        <w:rPr>
          <w:rFonts w:eastAsia="仿宋_GB2312"/>
          <w:color w:val="000000"/>
          <w:sz w:val="32"/>
          <w:szCs w:val="32"/>
        </w:rPr>
        <w:t>及时核查原因。</w:t>
      </w:r>
    </w:p>
    <w:p w:rsidR="009E4A23" w:rsidRPr="0046233D" w:rsidRDefault="009E4A23" w:rsidP="00E66E0C">
      <w:pPr>
        <w:snapToGrid w:val="0"/>
        <w:spacing w:line="560" w:lineRule="exact"/>
        <w:ind w:firstLineChars="200" w:firstLine="640"/>
        <w:rPr>
          <w:rFonts w:eastAsia="仿宋_GB2312"/>
          <w:color w:val="000000"/>
          <w:sz w:val="32"/>
          <w:szCs w:val="32"/>
        </w:rPr>
      </w:pPr>
      <w:r w:rsidRPr="0046233D">
        <w:rPr>
          <w:rFonts w:ascii="楷体_GB2312" w:eastAsia="楷体_GB2312"/>
          <w:bCs/>
          <w:color w:val="000000"/>
          <w:sz w:val="32"/>
          <w:szCs w:val="32"/>
        </w:rPr>
        <w:t>（四）建立报告制度。</w:t>
      </w:r>
      <w:r w:rsidRPr="0046233D">
        <w:rPr>
          <w:rFonts w:eastAsia="仿宋_GB2312"/>
          <w:color w:val="000000"/>
          <w:sz w:val="32"/>
          <w:szCs w:val="32"/>
        </w:rPr>
        <w:t>各单位要根据防控工作需要，及时将物资储备、领用、使用、调配、库存等情况向单位分管领导或主要领导汇报，发现问题及时研究解决。</w:t>
      </w:r>
    </w:p>
    <w:p w:rsidR="009E4A23" w:rsidRPr="0046233D" w:rsidRDefault="009E4A23" w:rsidP="00E66E0C">
      <w:pPr>
        <w:snapToGrid w:val="0"/>
        <w:spacing w:line="560" w:lineRule="exact"/>
        <w:ind w:firstLineChars="200" w:firstLine="640"/>
        <w:rPr>
          <w:rFonts w:eastAsia="仿宋_GB2312"/>
          <w:color w:val="000000"/>
          <w:sz w:val="32"/>
          <w:szCs w:val="32"/>
        </w:rPr>
      </w:pPr>
      <w:r w:rsidRPr="0046233D">
        <w:rPr>
          <w:rFonts w:ascii="楷体_GB2312" w:eastAsia="楷体_GB2312"/>
          <w:bCs/>
          <w:color w:val="000000"/>
          <w:sz w:val="32"/>
          <w:szCs w:val="32"/>
        </w:rPr>
        <w:t>（五）严禁超标配备。</w:t>
      </w:r>
      <w:r w:rsidRPr="0046233D">
        <w:rPr>
          <w:rFonts w:eastAsia="仿宋_GB2312"/>
          <w:color w:val="000000"/>
          <w:sz w:val="32"/>
          <w:szCs w:val="32"/>
        </w:rPr>
        <w:t>各单位严禁</w:t>
      </w:r>
      <w:r w:rsidRPr="0046233D">
        <w:rPr>
          <w:rFonts w:eastAsia="仿宋_GB2312"/>
          <w:color w:val="000000"/>
          <w:sz w:val="32"/>
          <w:szCs w:val="32"/>
        </w:rPr>
        <w:t>“</w:t>
      </w:r>
      <w:r w:rsidRPr="0046233D">
        <w:rPr>
          <w:rFonts w:eastAsia="仿宋_GB2312"/>
          <w:color w:val="000000"/>
          <w:sz w:val="32"/>
          <w:szCs w:val="32"/>
        </w:rPr>
        <w:t>搭车</w:t>
      </w:r>
      <w:r w:rsidRPr="0046233D">
        <w:rPr>
          <w:rFonts w:eastAsia="仿宋_GB2312"/>
          <w:color w:val="000000"/>
          <w:sz w:val="32"/>
          <w:szCs w:val="32"/>
        </w:rPr>
        <w:t>”</w:t>
      </w:r>
      <w:r w:rsidRPr="0046233D">
        <w:rPr>
          <w:rFonts w:eastAsia="仿宋_GB2312"/>
          <w:color w:val="000000"/>
          <w:sz w:val="32"/>
          <w:szCs w:val="32"/>
        </w:rPr>
        <w:t>使用各类资金超标</w:t>
      </w:r>
      <w:r w:rsidRPr="0046233D">
        <w:rPr>
          <w:rFonts w:eastAsia="仿宋_GB2312"/>
          <w:color w:val="000000"/>
          <w:sz w:val="32"/>
          <w:szCs w:val="32"/>
        </w:rPr>
        <w:lastRenderedPageBreak/>
        <w:t>准装修改造或购置与疫情防控工作无关的物资、设备、器材、交通工具等。</w:t>
      </w:r>
    </w:p>
    <w:p w:rsidR="009E4A23" w:rsidRPr="0046233D" w:rsidRDefault="009E4A23" w:rsidP="00E66E0C">
      <w:pPr>
        <w:snapToGrid w:val="0"/>
        <w:spacing w:line="560" w:lineRule="exact"/>
        <w:ind w:firstLineChars="200" w:firstLine="640"/>
        <w:rPr>
          <w:rFonts w:ascii="黑体" w:eastAsia="黑体" w:hAnsi="黑体"/>
          <w:b/>
          <w:color w:val="000000"/>
          <w:sz w:val="32"/>
          <w:szCs w:val="32"/>
        </w:rPr>
      </w:pPr>
      <w:r w:rsidRPr="0046233D">
        <w:rPr>
          <w:rFonts w:ascii="黑体" w:eastAsia="黑体" w:hAnsi="黑体"/>
          <w:bCs/>
          <w:color w:val="000000"/>
          <w:sz w:val="32"/>
          <w:szCs w:val="32"/>
        </w:rPr>
        <w:t>三、工作要求</w:t>
      </w:r>
    </w:p>
    <w:p w:rsidR="009E4A23" w:rsidRPr="0046233D" w:rsidRDefault="009E4A23" w:rsidP="00E66E0C">
      <w:pPr>
        <w:snapToGrid w:val="0"/>
        <w:spacing w:line="560" w:lineRule="exact"/>
        <w:ind w:firstLineChars="200" w:firstLine="640"/>
        <w:rPr>
          <w:rFonts w:eastAsia="仿宋_GB2312"/>
          <w:color w:val="000000"/>
          <w:sz w:val="32"/>
          <w:szCs w:val="32"/>
        </w:rPr>
      </w:pPr>
      <w:r w:rsidRPr="0046233D">
        <w:rPr>
          <w:rFonts w:ascii="楷体_GB2312" w:eastAsia="楷体_GB2312"/>
          <w:bCs/>
          <w:color w:val="000000"/>
          <w:sz w:val="32"/>
          <w:szCs w:val="32"/>
        </w:rPr>
        <w:t>（一）压实管理责任。</w:t>
      </w:r>
      <w:r w:rsidRPr="0046233D">
        <w:rPr>
          <w:rFonts w:eastAsia="仿宋_GB2312"/>
          <w:color w:val="000000"/>
          <w:sz w:val="32"/>
          <w:szCs w:val="32"/>
        </w:rPr>
        <w:t>各单位要压实主体责任，以满足疫情防控工作需要为首要目标，建立和完善防控物资采购、验收、入库、保管、领用、使用、维护、核算、统计、处置等环节内部管理制度和流程，各环节责任明确到人。各个环节应密切配合，共同做好物资管理工作。</w:t>
      </w:r>
    </w:p>
    <w:p w:rsidR="009E4A23" w:rsidRPr="0046233D" w:rsidRDefault="009E4A23" w:rsidP="00E66E0C">
      <w:pPr>
        <w:snapToGrid w:val="0"/>
        <w:spacing w:line="560" w:lineRule="exact"/>
        <w:ind w:firstLineChars="200" w:firstLine="640"/>
        <w:rPr>
          <w:rFonts w:eastAsia="仿宋_GB2312"/>
          <w:color w:val="000000"/>
          <w:sz w:val="32"/>
          <w:szCs w:val="32"/>
        </w:rPr>
      </w:pPr>
      <w:r w:rsidRPr="0046233D">
        <w:rPr>
          <w:rFonts w:ascii="楷体_GB2312" w:eastAsia="楷体_GB2312"/>
          <w:bCs/>
          <w:color w:val="000000"/>
          <w:sz w:val="32"/>
          <w:szCs w:val="32"/>
        </w:rPr>
        <w:t>（二）提升管理水平。</w:t>
      </w:r>
      <w:r w:rsidRPr="0046233D">
        <w:rPr>
          <w:rFonts w:eastAsia="仿宋_GB2312"/>
          <w:color w:val="000000"/>
          <w:sz w:val="32"/>
          <w:szCs w:val="32"/>
        </w:rPr>
        <w:t>各单位要及时总结经验、剖析问题，结合防控工作实际进一步完善本单位物资管理制度。要充分利用信息化手段，加强统计分析，确保物资信息全面、准确、及时，为防疫工作决策提供参考依据。</w:t>
      </w:r>
    </w:p>
    <w:p w:rsidR="009E4A23" w:rsidRPr="0046233D" w:rsidRDefault="009E4A23" w:rsidP="00E66E0C">
      <w:pPr>
        <w:snapToGrid w:val="0"/>
        <w:spacing w:line="560" w:lineRule="exact"/>
        <w:ind w:firstLineChars="200" w:firstLine="640"/>
        <w:rPr>
          <w:rFonts w:eastAsia="仿宋_GB2312"/>
          <w:color w:val="000000"/>
          <w:sz w:val="32"/>
          <w:szCs w:val="32"/>
        </w:rPr>
      </w:pPr>
      <w:r w:rsidRPr="0046233D">
        <w:rPr>
          <w:rFonts w:ascii="楷体_GB2312" w:eastAsia="楷体_GB2312"/>
          <w:bCs/>
          <w:color w:val="000000"/>
          <w:sz w:val="32"/>
          <w:szCs w:val="32"/>
        </w:rPr>
        <w:t>（三）加强督导检查。</w:t>
      </w:r>
      <w:r w:rsidRPr="0046233D">
        <w:rPr>
          <w:rFonts w:eastAsia="仿宋_GB2312"/>
          <w:color w:val="000000"/>
          <w:sz w:val="32"/>
          <w:szCs w:val="32"/>
        </w:rPr>
        <w:t>各主管部门要加强对所属单位的督导检查，杜绝工作过程中弄虚作假、徇私舞弊、推诿扯皮，督促所属单位切实履行防控物资管理的主体责任。</w:t>
      </w:r>
    </w:p>
    <w:p w:rsidR="009E4A23" w:rsidRPr="0046233D" w:rsidRDefault="009E4A23" w:rsidP="00E66E0C">
      <w:pPr>
        <w:snapToGrid w:val="0"/>
        <w:spacing w:line="560" w:lineRule="exact"/>
        <w:ind w:firstLineChars="200" w:firstLine="640"/>
        <w:rPr>
          <w:rFonts w:ascii="黑体" w:eastAsia="黑体" w:hAnsi="黑体"/>
          <w:color w:val="000000"/>
          <w:sz w:val="32"/>
          <w:szCs w:val="32"/>
        </w:rPr>
      </w:pPr>
      <w:r w:rsidRPr="0046233D">
        <w:rPr>
          <w:rFonts w:ascii="黑体" w:eastAsia="黑体" w:hAnsi="黑体"/>
          <w:color w:val="000000"/>
          <w:sz w:val="32"/>
          <w:szCs w:val="32"/>
        </w:rPr>
        <w:t>四、其他</w:t>
      </w:r>
    </w:p>
    <w:p w:rsidR="009E4A23" w:rsidRPr="0046233D" w:rsidRDefault="009E4A23" w:rsidP="00E66E0C">
      <w:pPr>
        <w:snapToGrid w:val="0"/>
        <w:spacing w:line="560" w:lineRule="exact"/>
        <w:ind w:firstLineChars="200" w:firstLine="640"/>
        <w:rPr>
          <w:rFonts w:eastAsia="仿宋_GB2312"/>
          <w:color w:val="000000"/>
          <w:sz w:val="32"/>
          <w:szCs w:val="32"/>
        </w:rPr>
      </w:pPr>
      <w:r w:rsidRPr="0046233D">
        <w:rPr>
          <w:rFonts w:eastAsia="仿宋_GB2312"/>
          <w:color w:val="000000"/>
          <w:sz w:val="32"/>
          <w:szCs w:val="32"/>
        </w:rPr>
        <w:t>本意见自印发之日起执行，待疫情处置善后工作结束后自行废止。有关内容国家法律法规另有</w:t>
      </w:r>
      <w:r w:rsidR="00D1604D">
        <w:rPr>
          <w:rFonts w:eastAsia="仿宋_GB2312"/>
          <w:color w:val="000000"/>
          <w:sz w:val="32"/>
          <w:szCs w:val="32"/>
        </w:rPr>
        <w:t>规定的，从其规定。疫情防控中若有其他相关资产管理问题，请及时与</w:t>
      </w:r>
      <w:r w:rsidR="00D1604D">
        <w:rPr>
          <w:rFonts w:eastAsia="仿宋_GB2312" w:hint="eastAsia"/>
          <w:color w:val="000000"/>
          <w:sz w:val="32"/>
          <w:szCs w:val="32"/>
        </w:rPr>
        <w:t>区</w:t>
      </w:r>
      <w:r w:rsidRPr="0046233D">
        <w:rPr>
          <w:rFonts w:eastAsia="仿宋_GB2312"/>
          <w:color w:val="000000"/>
          <w:sz w:val="32"/>
          <w:szCs w:val="32"/>
        </w:rPr>
        <w:t>财政局联系。</w:t>
      </w:r>
    </w:p>
    <w:p w:rsidR="009E4A23" w:rsidRPr="0046233D" w:rsidRDefault="009E4A23" w:rsidP="00E66E0C">
      <w:pPr>
        <w:snapToGrid w:val="0"/>
        <w:spacing w:line="560" w:lineRule="exact"/>
        <w:ind w:firstLineChars="200" w:firstLine="640"/>
        <w:rPr>
          <w:rFonts w:eastAsia="仿宋_GB2312"/>
          <w:color w:val="000000"/>
          <w:sz w:val="32"/>
          <w:szCs w:val="32"/>
        </w:rPr>
      </w:pPr>
    </w:p>
    <w:p w:rsidR="00AF1D74" w:rsidRDefault="009E4A23" w:rsidP="00E66E0C">
      <w:pPr>
        <w:snapToGrid w:val="0"/>
        <w:spacing w:line="560" w:lineRule="exact"/>
        <w:rPr>
          <w:rFonts w:eastAsia="仿宋_GB2312"/>
          <w:sz w:val="36"/>
          <w:szCs w:val="36"/>
        </w:rPr>
      </w:pPr>
      <w:r w:rsidRPr="0046233D">
        <w:rPr>
          <w:rFonts w:eastAsia="仿宋_GB2312"/>
          <w:sz w:val="36"/>
          <w:szCs w:val="36"/>
        </w:rPr>
        <w:t xml:space="preserve">                        </w:t>
      </w:r>
      <w:r w:rsidR="00AF1D74">
        <w:rPr>
          <w:rFonts w:eastAsia="仿宋_GB2312" w:hint="eastAsia"/>
          <w:sz w:val="36"/>
          <w:szCs w:val="36"/>
        </w:rPr>
        <w:t xml:space="preserve"> </w:t>
      </w:r>
      <w:r w:rsidRPr="0046233D">
        <w:rPr>
          <w:rFonts w:eastAsia="仿宋_GB2312"/>
          <w:sz w:val="36"/>
          <w:szCs w:val="36"/>
        </w:rPr>
        <w:t xml:space="preserve">  </w:t>
      </w:r>
    </w:p>
    <w:p w:rsidR="009E4A23" w:rsidRDefault="009E4A23" w:rsidP="00AF1D74">
      <w:pPr>
        <w:snapToGrid w:val="0"/>
        <w:spacing w:line="560" w:lineRule="exact"/>
        <w:ind w:firstLineChars="1500" w:firstLine="5400"/>
        <w:rPr>
          <w:rFonts w:eastAsia="仿宋_GB2312"/>
          <w:sz w:val="36"/>
          <w:szCs w:val="36"/>
        </w:rPr>
      </w:pPr>
      <w:r w:rsidRPr="0046233D">
        <w:rPr>
          <w:rFonts w:eastAsia="仿宋_GB2312"/>
          <w:sz w:val="36"/>
          <w:szCs w:val="36"/>
        </w:rPr>
        <w:t>2020</w:t>
      </w:r>
      <w:r w:rsidRPr="0046233D">
        <w:rPr>
          <w:rFonts w:eastAsia="仿宋_GB2312"/>
          <w:sz w:val="36"/>
          <w:szCs w:val="36"/>
        </w:rPr>
        <w:t>年</w:t>
      </w:r>
      <w:r>
        <w:rPr>
          <w:rFonts w:eastAsia="仿宋_GB2312" w:hint="eastAsia"/>
          <w:sz w:val="36"/>
          <w:szCs w:val="36"/>
        </w:rPr>
        <w:t>2</w:t>
      </w:r>
      <w:r w:rsidRPr="0046233D">
        <w:rPr>
          <w:rFonts w:eastAsia="仿宋_GB2312"/>
          <w:sz w:val="36"/>
          <w:szCs w:val="36"/>
        </w:rPr>
        <w:t>月</w:t>
      </w:r>
      <w:r w:rsidR="00377C50">
        <w:rPr>
          <w:rFonts w:eastAsia="仿宋_GB2312" w:hint="eastAsia"/>
          <w:sz w:val="36"/>
          <w:szCs w:val="36"/>
        </w:rPr>
        <w:t>10</w:t>
      </w:r>
      <w:r w:rsidRPr="0046233D">
        <w:rPr>
          <w:rFonts w:eastAsia="仿宋_GB2312"/>
          <w:sz w:val="36"/>
          <w:szCs w:val="36"/>
        </w:rPr>
        <w:t>日</w:t>
      </w:r>
    </w:p>
    <w:p w:rsidR="00026869" w:rsidRPr="0046233D" w:rsidRDefault="00026869" w:rsidP="00E66E0C">
      <w:pPr>
        <w:snapToGrid w:val="0"/>
        <w:spacing w:line="560" w:lineRule="exact"/>
        <w:rPr>
          <w:rFonts w:eastAsia="仿宋_GB2312"/>
          <w:sz w:val="36"/>
          <w:szCs w:val="36"/>
        </w:rPr>
      </w:pPr>
    </w:p>
    <w:p w:rsidR="00E66E0C" w:rsidRDefault="009E4A23" w:rsidP="00E66E0C">
      <w:pPr>
        <w:snapToGrid w:val="0"/>
        <w:spacing w:line="560" w:lineRule="exact"/>
        <w:ind w:firstLineChars="200" w:firstLine="640"/>
        <w:rPr>
          <w:rFonts w:eastAsia="仿宋_GB2312"/>
          <w:color w:val="000000"/>
          <w:sz w:val="32"/>
          <w:szCs w:val="32"/>
        </w:rPr>
      </w:pPr>
      <w:r w:rsidRPr="0046233D">
        <w:rPr>
          <w:rFonts w:eastAsia="仿宋_GB2312"/>
          <w:color w:val="000000"/>
          <w:sz w:val="32"/>
          <w:szCs w:val="32"/>
        </w:rPr>
        <w:t>（联系人：</w:t>
      </w:r>
      <w:r>
        <w:rPr>
          <w:rFonts w:eastAsia="仿宋_GB2312" w:hint="eastAsia"/>
          <w:color w:val="000000"/>
          <w:sz w:val="32"/>
          <w:szCs w:val="32"/>
        </w:rPr>
        <w:t>张世旭</w:t>
      </w:r>
      <w:r w:rsidR="00E66E0C">
        <w:rPr>
          <w:rFonts w:eastAsia="仿宋_GB2312" w:hint="eastAsia"/>
          <w:color w:val="000000"/>
          <w:sz w:val="32"/>
          <w:szCs w:val="32"/>
        </w:rPr>
        <w:t xml:space="preserve"> </w:t>
      </w:r>
      <w:r w:rsidR="00E66E0C">
        <w:rPr>
          <w:rFonts w:eastAsia="仿宋_GB2312" w:hint="eastAsia"/>
          <w:color w:val="000000"/>
          <w:sz w:val="32"/>
          <w:szCs w:val="32"/>
        </w:rPr>
        <w:t>孙昊昕</w:t>
      </w:r>
      <w:r w:rsidRPr="0046233D">
        <w:rPr>
          <w:rFonts w:eastAsia="仿宋_GB2312"/>
          <w:color w:val="000000"/>
          <w:sz w:val="32"/>
          <w:szCs w:val="32"/>
        </w:rPr>
        <w:t>；</w:t>
      </w:r>
    </w:p>
    <w:p w:rsidR="009E4A23" w:rsidRPr="0046233D" w:rsidRDefault="009E4A23" w:rsidP="00E66E0C">
      <w:pPr>
        <w:snapToGrid w:val="0"/>
        <w:spacing w:line="560" w:lineRule="exact"/>
        <w:ind w:firstLineChars="200" w:firstLine="640"/>
        <w:rPr>
          <w:rFonts w:eastAsia="仿宋_GB2312"/>
          <w:color w:val="000000"/>
          <w:sz w:val="32"/>
          <w:szCs w:val="32"/>
        </w:rPr>
      </w:pPr>
      <w:r w:rsidRPr="0046233D">
        <w:rPr>
          <w:rFonts w:eastAsia="仿宋_GB2312"/>
          <w:color w:val="000000"/>
          <w:sz w:val="32"/>
          <w:szCs w:val="32"/>
        </w:rPr>
        <w:t>联系电话：</w:t>
      </w:r>
      <w:r>
        <w:rPr>
          <w:rFonts w:eastAsia="仿宋_GB2312" w:hint="eastAsia"/>
          <w:color w:val="000000"/>
          <w:sz w:val="32"/>
          <w:szCs w:val="32"/>
        </w:rPr>
        <w:t>28392385</w:t>
      </w:r>
      <w:r w:rsidR="00E66E0C">
        <w:rPr>
          <w:rFonts w:eastAsia="仿宋_GB2312" w:hint="eastAsia"/>
          <w:color w:val="000000"/>
          <w:sz w:val="32"/>
          <w:szCs w:val="32"/>
        </w:rPr>
        <w:t xml:space="preserve">  28513141</w:t>
      </w:r>
      <w:r w:rsidRPr="0046233D">
        <w:rPr>
          <w:rFonts w:eastAsia="仿宋_GB2312"/>
          <w:color w:val="000000"/>
          <w:sz w:val="32"/>
          <w:szCs w:val="32"/>
        </w:rPr>
        <w:t>）</w:t>
      </w:r>
    </w:p>
    <w:p w:rsidR="009E4A23" w:rsidRPr="003B1C15" w:rsidRDefault="009E4A23" w:rsidP="00E66E0C">
      <w:pPr>
        <w:snapToGrid w:val="0"/>
        <w:spacing w:line="560" w:lineRule="exact"/>
        <w:ind w:firstLineChars="200" w:firstLine="640"/>
        <w:rPr>
          <w:rFonts w:eastAsia="仿宋_GB2312"/>
          <w:color w:val="000000"/>
          <w:sz w:val="32"/>
          <w:szCs w:val="32"/>
        </w:rPr>
      </w:pPr>
      <w:r w:rsidRPr="003B1C15">
        <w:rPr>
          <w:rFonts w:eastAsia="仿宋_GB2312"/>
          <w:color w:val="000000"/>
          <w:sz w:val="32"/>
          <w:szCs w:val="32"/>
        </w:rPr>
        <w:t>（此件主动公开）</w:t>
      </w:r>
    </w:p>
    <w:p w:rsidR="009E4A23" w:rsidRPr="00E66E0C" w:rsidRDefault="009E4A23" w:rsidP="009E4A23">
      <w:pPr>
        <w:snapToGrid w:val="0"/>
        <w:spacing w:line="640" w:lineRule="exact"/>
        <w:ind w:firstLineChars="300" w:firstLine="1080"/>
        <w:rPr>
          <w:rFonts w:eastAsia="仿宋_GB2312"/>
          <w:sz w:val="36"/>
          <w:szCs w:val="36"/>
        </w:rPr>
      </w:pPr>
    </w:p>
    <w:p w:rsidR="009E4A23" w:rsidRDefault="009E4A23" w:rsidP="009E4A23">
      <w:pPr>
        <w:snapToGrid w:val="0"/>
        <w:spacing w:line="640" w:lineRule="exact"/>
        <w:ind w:firstLineChars="300" w:firstLine="1080"/>
        <w:rPr>
          <w:rFonts w:eastAsia="仿宋_GB2312"/>
          <w:sz w:val="36"/>
          <w:szCs w:val="36"/>
        </w:rPr>
      </w:pPr>
    </w:p>
    <w:p w:rsidR="009E4A23" w:rsidRDefault="009E4A23" w:rsidP="009E4A23">
      <w:pPr>
        <w:snapToGrid w:val="0"/>
        <w:spacing w:line="640" w:lineRule="exact"/>
        <w:ind w:firstLineChars="300" w:firstLine="1080"/>
        <w:rPr>
          <w:rFonts w:eastAsia="仿宋_GB2312"/>
          <w:sz w:val="36"/>
          <w:szCs w:val="36"/>
        </w:rPr>
      </w:pPr>
    </w:p>
    <w:p w:rsidR="009E4A23" w:rsidRDefault="009E4A23" w:rsidP="009E4A23">
      <w:pPr>
        <w:snapToGrid w:val="0"/>
        <w:spacing w:line="640" w:lineRule="exact"/>
        <w:ind w:firstLineChars="300" w:firstLine="1080"/>
        <w:rPr>
          <w:rFonts w:eastAsia="仿宋_GB2312"/>
          <w:sz w:val="36"/>
          <w:szCs w:val="36"/>
        </w:rPr>
      </w:pPr>
    </w:p>
    <w:tbl>
      <w:tblPr>
        <w:tblpPr w:leftFromText="180" w:rightFromText="180" w:vertAnchor="page" w:horzAnchor="margin" w:tblpX="108" w:tblpY="14201"/>
        <w:tblW w:w="0" w:type="auto"/>
        <w:tblBorders>
          <w:top w:val="single" w:sz="12" w:space="0" w:color="auto"/>
          <w:bottom w:val="single" w:sz="12" w:space="0" w:color="auto"/>
          <w:insideH w:val="single" w:sz="6" w:space="0" w:color="auto"/>
        </w:tblBorders>
        <w:tblLayout w:type="fixed"/>
        <w:tblLook w:val="0000"/>
      </w:tblPr>
      <w:tblGrid>
        <w:gridCol w:w="8522"/>
      </w:tblGrid>
      <w:tr w:rsidR="008672A6" w:rsidTr="006A201A">
        <w:trPr>
          <w:trHeight w:val="505"/>
        </w:trPr>
        <w:tc>
          <w:tcPr>
            <w:tcW w:w="8522" w:type="dxa"/>
            <w:vAlign w:val="center"/>
          </w:tcPr>
          <w:p w:rsidR="008672A6" w:rsidRPr="00670208" w:rsidRDefault="008672A6" w:rsidP="006A201A">
            <w:pPr>
              <w:pStyle w:val="a5"/>
              <w:spacing w:after="0" w:line="520" w:lineRule="exact"/>
              <w:ind w:leftChars="-58" w:left="-122"/>
              <w:rPr>
                <w:rFonts w:eastAsia="仿宋_GB2312"/>
                <w:sz w:val="28"/>
                <w:szCs w:val="28"/>
              </w:rPr>
            </w:pPr>
            <w:r w:rsidRPr="00670208">
              <w:rPr>
                <w:rFonts w:eastAsia="仿宋_GB2312"/>
                <w:sz w:val="28"/>
                <w:szCs w:val="28"/>
              </w:rPr>
              <w:t>天津市津南区</w:t>
            </w:r>
            <w:r w:rsidRPr="00670208">
              <w:rPr>
                <w:rFonts w:eastAsia="仿宋_GB2312" w:hint="eastAsia"/>
                <w:sz w:val="28"/>
                <w:szCs w:val="28"/>
              </w:rPr>
              <w:t>财政局</w:t>
            </w:r>
            <w:r w:rsidRPr="00670208">
              <w:rPr>
                <w:rFonts w:eastAsia="仿宋_GB2312"/>
                <w:sz w:val="28"/>
                <w:szCs w:val="28"/>
              </w:rPr>
              <w:t xml:space="preserve">办公室　　　　</w:t>
            </w:r>
            <w:r w:rsidRPr="00670208">
              <w:rPr>
                <w:rFonts w:eastAsia="仿宋_GB2312" w:hint="eastAsia"/>
                <w:sz w:val="28"/>
                <w:szCs w:val="28"/>
              </w:rPr>
              <w:t xml:space="preserve">  </w:t>
            </w:r>
            <w:r w:rsidRPr="00670208">
              <w:rPr>
                <w:rFonts w:eastAsia="仿宋_GB2312"/>
                <w:sz w:val="28"/>
                <w:szCs w:val="28"/>
              </w:rPr>
              <w:t xml:space="preserve">　</w:t>
            </w:r>
            <w:r w:rsidRPr="00670208">
              <w:rPr>
                <w:rFonts w:eastAsia="仿宋_GB2312" w:hint="eastAsia"/>
                <w:sz w:val="28"/>
                <w:szCs w:val="28"/>
              </w:rPr>
              <w:t xml:space="preserve">    </w:t>
            </w:r>
            <w:r w:rsidR="009E4A23">
              <w:rPr>
                <w:rFonts w:eastAsia="仿宋_GB2312"/>
                <w:sz w:val="28"/>
                <w:szCs w:val="28"/>
              </w:rPr>
              <w:t>20</w:t>
            </w:r>
            <w:r w:rsidR="009E4A23">
              <w:rPr>
                <w:rFonts w:eastAsia="仿宋_GB2312" w:hint="eastAsia"/>
                <w:sz w:val="28"/>
                <w:szCs w:val="28"/>
              </w:rPr>
              <w:t>20</w:t>
            </w:r>
            <w:r w:rsidRPr="00670208">
              <w:rPr>
                <w:rFonts w:eastAsia="仿宋_GB2312"/>
                <w:sz w:val="28"/>
                <w:szCs w:val="28"/>
              </w:rPr>
              <w:t>年</w:t>
            </w:r>
            <w:r w:rsidRPr="00670208">
              <w:rPr>
                <w:rFonts w:eastAsia="仿宋_GB2312" w:hint="eastAsia"/>
                <w:sz w:val="28"/>
                <w:szCs w:val="28"/>
              </w:rPr>
              <w:t>2</w:t>
            </w:r>
            <w:r w:rsidRPr="00670208">
              <w:rPr>
                <w:rFonts w:eastAsia="仿宋_GB2312"/>
                <w:sz w:val="28"/>
                <w:szCs w:val="28"/>
              </w:rPr>
              <w:t>月</w:t>
            </w:r>
            <w:r w:rsidR="009E4A23">
              <w:rPr>
                <w:rFonts w:eastAsia="仿宋_GB2312" w:hint="eastAsia"/>
                <w:sz w:val="28"/>
                <w:szCs w:val="28"/>
              </w:rPr>
              <w:t>10</w:t>
            </w:r>
            <w:r w:rsidRPr="00670208">
              <w:rPr>
                <w:rFonts w:eastAsia="仿宋_GB2312"/>
                <w:sz w:val="28"/>
                <w:szCs w:val="28"/>
              </w:rPr>
              <w:t xml:space="preserve">日印发　</w:t>
            </w:r>
          </w:p>
        </w:tc>
      </w:tr>
    </w:tbl>
    <w:p w:rsidR="008672A6" w:rsidRDefault="008672A6" w:rsidP="0049711C">
      <w:pPr>
        <w:spacing w:line="580" w:lineRule="exact"/>
        <w:rPr>
          <w:rFonts w:ascii="黑体" w:eastAsia="黑体"/>
          <w:sz w:val="32"/>
          <w:szCs w:val="32"/>
        </w:rPr>
      </w:pPr>
    </w:p>
    <w:sectPr w:rsidR="008672A6" w:rsidSect="003A45D9">
      <w:footerReference w:type="even" r:id="rId6"/>
      <w:footerReference w:type="default" r:id="rId7"/>
      <w:pgSz w:w="11906" w:h="16838" w:code="9"/>
      <w:pgMar w:top="2041" w:right="1531" w:bottom="2041" w:left="1531"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34F" w:rsidRDefault="0070634F" w:rsidP="00AA17A1">
      <w:r>
        <w:separator/>
      </w:r>
    </w:p>
  </w:endnote>
  <w:endnote w:type="continuationSeparator" w:id="1">
    <w:p w:rsidR="0070634F" w:rsidRDefault="0070634F" w:rsidP="00AA1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5D9" w:rsidRPr="003A45D9" w:rsidRDefault="00AA5007">
    <w:pPr>
      <w:pStyle w:val="a3"/>
      <w:rPr>
        <w:sz w:val="24"/>
        <w:szCs w:val="24"/>
      </w:rPr>
    </w:pPr>
    <w:r w:rsidRPr="003A45D9">
      <w:rPr>
        <w:sz w:val="24"/>
        <w:szCs w:val="24"/>
      </w:rPr>
      <w:fldChar w:fldCharType="begin"/>
    </w:r>
    <w:r w:rsidR="0049711C" w:rsidRPr="003A45D9">
      <w:rPr>
        <w:sz w:val="24"/>
        <w:szCs w:val="24"/>
      </w:rPr>
      <w:instrText xml:space="preserve"> PAGE   \* MERGEFORMAT </w:instrText>
    </w:r>
    <w:r w:rsidRPr="003A45D9">
      <w:rPr>
        <w:sz w:val="24"/>
        <w:szCs w:val="24"/>
      </w:rPr>
      <w:fldChar w:fldCharType="separate"/>
    </w:r>
    <w:r w:rsidR="0049711C" w:rsidRPr="0056048D">
      <w:rPr>
        <w:noProof/>
        <w:sz w:val="24"/>
        <w:szCs w:val="24"/>
        <w:lang w:val="zh-CN"/>
      </w:rPr>
      <w:t>14</w:t>
    </w:r>
    <w:r w:rsidRPr="003A45D9">
      <w:rPr>
        <w:sz w:val="24"/>
        <w:szCs w:val="24"/>
      </w:rPr>
      <w:fldChar w:fldCharType="end"/>
    </w:r>
  </w:p>
  <w:p w:rsidR="003A45D9" w:rsidRDefault="007063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5D9" w:rsidRPr="003A45D9" w:rsidRDefault="00AA5007">
    <w:pPr>
      <w:pStyle w:val="a3"/>
      <w:jc w:val="right"/>
      <w:rPr>
        <w:sz w:val="24"/>
        <w:szCs w:val="24"/>
      </w:rPr>
    </w:pPr>
    <w:r w:rsidRPr="003A45D9">
      <w:rPr>
        <w:sz w:val="24"/>
        <w:szCs w:val="24"/>
      </w:rPr>
      <w:fldChar w:fldCharType="begin"/>
    </w:r>
    <w:r w:rsidR="0049711C" w:rsidRPr="003A45D9">
      <w:rPr>
        <w:sz w:val="24"/>
        <w:szCs w:val="24"/>
      </w:rPr>
      <w:instrText xml:space="preserve"> PAGE   \* MERGEFORMAT </w:instrText>
    </w:r>
    <w:r w:rsidRPr="003A45D9">
      <w:rPr>
        <w:sz w:val="24"/>
        <w:szCs w:val="24"/>
      </w:rPr>
      <w:fldChar w:fldCharType="separate"/>
    </w:r>
    <w:r w:rsidR="00225DA8" w:rsidRPr="00225DA8">
      <w:rPr>
        <w:noProof/>
        <w:sz w:val="24"/>
        <w:szCs w:val="24"/>
        <w:lang w:val="zh-CN"/>
      </w:rPr>
      <w:t>1</w:t>
    </w:r>
    <w:r w:rsidRPr="003A45D9">
      <w:rPr>
        <w:sz w:val="24"/>
        <w:szCs w:val="24"/>
      </w:rPr>
      <w:fldChar w:fldCharType="end"/>
    </w:r>
  </w:p>
  <w:p w:rsidR="003A45D9" w:rsidRDefault="0070634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34F" w:rsidRDefault="0070634F" w:rsidP="00AA17A1">
      <w:r>
        <w:separator/>
      </w:r>
    </w:p>
  </w:footnote>
  <w:footnote w:type="continuationSeparator" w:id="1">
    <w:p w:rsidR="0070634F" w:rsidRDefault="0070634F" w:rsidP="00AA1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72A6"/>
    <w:rsid w:val="00026869"/>
    <w:rsid w:val="00096105"/>
    <w:rsid w:val="00225DA8"/>
    <w:rsid w:val="00377C50"/>
    <w:rsid w:val="003E3C87"/>
    <w:rsid w:val="004063C1"/>
    <w:rsid w:val="0049711C"/>
    <w:rsid w:val="0054426C"/>
    <w:rsid w:val="0070634F"/>
    <w:rsid w:val="00794AD4"/>
    <w:rsid w:val="007E67B7"/>
    <w:rsid w:val="00814CE9"/>
    <w:rsid w:val="008206D5"/>
    <w:rsid w:val="008672A6"/>
    <w:rsid w:val="009E4A23"/>
    <w:rsid w:val="00AA17A1"/>
    <w:rsid w:val="00AA5007"/>
    <w:rsid w:val="00AD2E96"/>
    <w:rsid w:val="00AF12A0"/>
    <w:rsid w:val="00AF1D74"/>
    <w:rsid w:val="00BC30B3"/>
    <w:rsid w:val="00D1604D"/>
    <w:rsid w:val="00D55050"/>
    <w:rsid w:val="00D83941"/>
    <w:rsid w:val="00E66E0C"/>
    <w:rsid w:val="00EA5558"/>
    <w:rsid w:val="00EE079D"/>
    <w:rsid w:val="00FC35F1"/>
    <w:rsid w:val="00FF0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672A6"/>
    <w:pPr>
      <w:tabs>
        <w:tab w:val="center" w:pos="4153"/>
        <w:tab w:val="right" w:pos="8306"/>
      </w:tabs>
      <w:snapToGrid w:val="0"/>
      <w:jc w:val="left"/>
    </w:pPr>
    <w:rPr>
      <w:sz w:val="18"/>
      <w:szCs w:val="18"/>
    </w:rPr>
  </w:style>
  <w:style w:type="character" w:customStyle="1" w:styleId="Char">
    <w:name w:val="页脚 Char"/>
    <w:basedOn w:val="a0"/>
    <w:link w:val="a3"/>
    <w:uiPriority w:val="99"/>
    <w:rsid w:val="008672A6"/>
    <w:rPr>
      <w:rFonts w:ascii="Times New Roman" w:eastAsia="宋体" w:hAnsi="Times New Roman" w:cs="Times New Roman"/>
      <w:sz w:val="18"/>
      <w:szCs w:val="18"/>
    </w:rPr>
  </w:style>
  <w:style w:type="character" w:customStyle="1" w:styleId="Char0">
    <w:name w:val="普通(网站) Char"/>
    <w:link w:val="a4"/>
    <w:locked/>
    <w:rsid w:val="008672A6"/>
    <w:rPr>
      <w:rFonts w:ascii="宋体" w:hAnsi="宋体" w:cs="宋体"/>
      <w:sz w:val="24"/>
      <w:szCs w:val="24"/>
    </w:rPr>
  </w:style>
  <w:style w:type="paragraph" w:styleId="a4">
    <w:name w:val="Normal (Web)"/>
    <w:basedOn w:val="a"/>
    <w:link w:val="Char0"/>
    <w:unhideWhenUsed/>
    <w:rsid w:val="008672A6"/>
    <w:pPr>
      <w:widowControl/>
      <w:jc w:val="left"/>
    </w:pPr>
    <w:rPr>
      <w:rFonts w:ascii="宋体" w:eastAsiaTheme="minorEastAsia" w:hAnsi="宋体" w:cs="宋体"/>
      <w:sz w:val="24"/>
    </w:rPr>
  </w:style>
  <w:style w:type="paragraph" w:styleId="a5">
    <w:name w:val="Body Text"/>
    <w:basedOn w:val="a"/>
    <w:link w:val="Char1"/>
    <w:rsid w:val="008672A6"/>
    <w:pPr>
      <w:spacing w:after="120"/>
    </w:pPr>
  </w:style>
  <w:style w:type="character" w:customStyle="1" w:styleId="Char1">
    <w:name w:val="正文文本 Char"/>
    <w:basedOn w:val="a0"/>
    <w:link w:val="a5"/>
    <w:rsid w:val="008672A6"/>
    <w:rPr>
      <w:rFonts w:ascii="Times New Roman" w:eastAsia="宋体" w:hAnsi="Times New Roman" w:cs="Times New Roman"/>
      <w:szCs w:val="24"/>
    </w:rPr>
  </w:style>
  <w:style w:type="paragraph" w:styleId="a6">
    <w:name w:val="header"/>
    <w:basedOn w:val="a"/>
    <w:link w:val="Char2"/>
    <w:uiPriority w:val="99"/>
    <w:semiHidden/>
    <w:unhideWhenUsed/>
    <w:rsid w:val="00794AD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794AD4"/>
    <w:rPr>
      <w:rFonts w:ascii="Times New Roman" w:eastAsia="宋体" w:hAnsi="Times New Roman" w:cs="Times New Roman"/>
      <w:sz w:val="18"/>
      <w:szCs w:val="18"/>
    </w:rPr>
  </w:style>
  <w:style w:type="paragraph" w:styleId="a7">
    <w:name w:val="Balloon Text"/>
    <w:basedOn w:val="a"/>
    <w:link w:val="Char3"/>
    <w:uiPriority w:val="99"/>
    <w:semiHidden/>
    <w:unhideWhenUsed/>
    <w:rsid w:val="00794AD4"/>
    <w:rPr>
      <w:sz w:val="18"/>
      <w:szCs w:val="18"/>
    </w:rPr>
  </w:style>
  <w:style w:type="character" w:customStyle="1" w:styleId="Char3">
    <w:name w:val="批注框文本 Char"/>
    <w:basedOn w:val="a0"/>
    <w:link w:val="a7"/>
    <w:uiPriority w:val="99"/>
    <w:semiHidden/>
    <w:rsid w:val="00794AD4"/>
    <w:rPr>
      <w:rFonts w:ascii="Times New Roman" w:eastAsia="宋体" w:hAnsi="Times New Roman" w:cs="Times New Roman"/>
      <w:sz w:val="18"/>
      <w:szCs w:val="18"/>
    </w:rPr>
  </w:style>
  <w:style w:type="paragraph" w:styleId="a8">
    <w:name w:val="Date"/>
    <w:basedOn w:val="a"/>
    <w:next w:val="a"/>
    <w:link w:val="Char4"/>
    <w:uiPriority w:val="99"/>
    <w:semiHidden/>
    <w:unhideWhenUsed/>
    <w:rsid w:val="00026869"/>
    <w:pPr>
      <w:ind w:leftChars="2500" w:left="100"/>
    </w:pPr>
  </w:style>
  <w:style w:type="character" w:customStyle="1" w:styleId="Char4">
    <w:name w:val="日期 Char"/>
    <w:basedOn w:val="a0"/>
    <w:link w:val="a8"/>
    <w:uiPriority w:val="99"/>
    <w:semiHidden/>
    <w:rsid w:val="00026869"/>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2</cp:revision>
  <cp:lastPrinted>2020-02-10T02:45:00Z</cp:lastPrinted>
  <dcterms:created xsi:type="dcterms:W3CDTF">2020-02-10T03:09:00Z</dcterms:created>
  <dcterms:modified xsi:type="dcterms:W3CDTF">2020-02-10T03:09:00Z</dcterms:modified>
</cp:coreProperties>
</file>