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黑体" w:hAnsi="黑体" w:eastAsia="黑体" w:cs="黑体"/>
          <w:i w:val="0"/>
          <w:i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lang w:val="en-US" w:eastAsia="zh-CN" w:bidi="ar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ascii="仿宋" w:hAnsi="仿宋" w:eastAsia="仿宋" w:cs="仿宋"/>
          <w:i/>
          <w:iCs/>
          <w:color w:val="000000"/>
          <w:kern w:val="0"/>
          <w:sz w:val="36"/>
          <w:szCs w:val="36"/>
          <w:lang w:val="en-US" w:eastAsia="zh-CN" w:bidi="ar"/>
        </w:rPr>
        <w:t>（</w:t>
      </w:r>
      <w:r>
        <w:rPr>
          <w:rFonts w:hint="eastAsia" w:ascii="仿宋" w:hAnsi="仿宋" w:eastAsia="仿宋" w:cs="仿宋"/>
          <w:i/>
          <w:iCs/>
          <w:color w:val="000000"/>
          <w:kern w:val="0"/>
          <w:sz w:val="36"/>
          <w:szCs w:val="36"/>
          <w:lang w:val="en-US" w:eastAsia="zh-CN" w:bidi="ar"/>
        </w:rPr>
        <w:t>部门/单位</w:t>
      </w:r>
      <w:r>
        <w:rPr>
          <w:rFonts w:ascii="仿宋" w:hAnsi="仿宋" w:eastAsia="仿宋" w:cs="仿宋"/>
          <w:i/>
          <w:iCs/>
          <w:color w:val="000000"/>
          <w:kern w:val="0"/>
          <w:sz w:val="36"/>
          <w:szCs w:val="36"/>
          <w:lang w:val="en-US" w:eastAsia="zh-CN" w:bidi="ar"/>
        </w:rPr>
        <w:t>名称）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6"/>
          <w:szCs w:val="36"/>
          <w:lang w:val="en-US" w:eastAsia="zh-CN" w:bidi="ar"/>
        </w:rPr>
        <w:t>××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val="en-US" w:eastAsia="zh-CN" w:bidi="ar"/>
        </w:rPr>
        <w:t>年面向中小企业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val="en-US" w:eastAsia="zh-CN" w:bidi="ar"/>
        </w:rPr>
        <w:t>预留项目执行情况公告</w:t>
      </w:r>
    </w:p>
    <w:p>
      <w:pPr>
        <w:keepNext w:val="0"/>
        <w:keepLines w:val="0"/>
        <w:widowControl/>
        <w:suppressLineNumbers w:val="0"/>
        <w:jc w:val="left"/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lang w:val="en-US" w:eastAsia="zh-CN" w:bidi="ar"/>
        </w:rPr>
        <w:t>根据《政府采购促进中小企业发展管理办法》（财库</w:t>
      </w:r>
      <w:r>
        <w:rPr>
          <w:rFonts w:hint="default" w:ascii="Times New Roman" w:hAnsi="Times New Roman" w:eastAsia="宋体" w:cs="Times New Roman"/>
          <w:color w:val="000000"/>
          <w:kern w:val="0"/>
          <w:sz w:val="30"/>
          <w:szCs w:val="30"/>
          <w:lang w:val="en-US" w:eastAsia="zh-CN" w:bidi="ar"/>
        </w:rPr>
        <w:t>﹝</w:t>
      </w:r>
      <w:r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lang w:val="en-US" w:eastAsia="zh-CN" w:bidi="ar"/>
        </w:rPr>
        <w:t>2020</w:t>
      </w:r>
      <w:r>
        <w:rPr>
          <w:rFonts w:hint="default" w:ascii="Times New Roman" w:hAnsi="Times New Roman" w:eastAsia="宋体" w:cs="Times New Roman"/>
          <w:color w:val="000000"/>
          <w:kern w:val="0"/>
          <w:sz w:val="30"/>
          <w:szCs w:val="30"/>
          <w:lang w:val="en-US" w:eastAsia="zh-CN" w:bidi="ar"/>
        </w:rPr>
        <w:t>﹞</w:t>
      </w:r>
      <w:r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lang w:val="en-US" w:eastAsia="zh-CN" w:bidi="ar"/>
        </w:rPr>
        <w:t>46号）要求，现对本部门（单位）××年面向中小企业预留项目执行情况公告如下：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both"/>
        <w:textAlignment w:val="auto"/>
      </w:pPr>
      <w:r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lang w:val="en-US" w:eastAsia="zh-CN" w:bidi="ar"/>
        </w:rPr>
        <w:t>本部门（</w:t>
      </w:r>
      <w:r>
        <w:rPr>
          <w:rFonts w:hint="eastAsia" w:ascii="Times New Roman" w:hAnsi="Times New Roman" w:eastAsia="仿宋" w:cs="Times New Roman"/>
          <w:color w:val="000000"/>
          <w:kern w:val="0"/>
          <w:sz w:val="30"/>
          <w:szCs w:val="30"/>
          <w:lang w:val="en-US" w:eastAsia="zh-CN" w:bidi="ar"/>
        </w:rPr>
        <w:t>单位</w:t>
      </w:r>
      <w:r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lang w:val="en-US" w:eastAsia="zh-CN" w:bidi="ar"/>
        </w:rPr>
        <w:t>）××年预留项目面向中小企业采购共计××万元，其中，面向小微企业采购××万元，占××%。</w:t>
      </w:r>
    </w:p>
    <w:p>
      <w:pPr>
        <w:keepNext w:val="0"/>
        <w:keepLines w:val="0"/>
        <w:widowControl/>
        <w:suppressLineNumbers w:val="0"/>
        <w:jc w:val="center"/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面向中小企业预留项目明细</w:t>
      </w:r>
    </w:p>
    <w:tbl>
      <w:tblPr>
        <w:tblStyle w:val="3"/>
        <w:tblW w:w="96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640"/>
        <w:gridCol w:w="1735"/>
        <w:gridCol w:w="2098"/>
        <w:gridCol w:w="1835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单位名称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项目名称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预留选项</w:t>
            </w: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面向中小企业采购金额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合同链接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8" w:hRule="atLeast"/>
          <w:jc w:val="center"/>
        </w:trPr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（填写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本部门/本系统本级及所属预算单位名称）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i w:val="0"/>
                <w:iCs w:val="0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（填写集中采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购目录以内或者采购限额标准以上的采购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i w:val="0"/>
                <w:iCs w:val="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项目）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（填写“采购项目整体预留”、“设置专门采购包”、“要求以 联 合 体 形 式参加”或者“要求 合同分包”，除 “采购项目全部 预留”外，还应当填写预留给中小企业的比例）</w:t>
            </w: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（精确到万元）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i w:val="0"/>
                <w:iCs w:val="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（填写合同在天津市政府采购网公开的网址，合同中应当包含有关联合体协议或者分包意向协议）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……</w:t>
            </w:r>
          </w:p>
        </w:tc>
        <w:tc>
          <w:tcPr>
            <w:tcW w:w="164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……</w:t>
            </w:r>
          </w:p>
        </w:tc>
        <w:tc>
          <w:tcPr>
            <w:tcW w:w="1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……</w:t>
            </w:r>
          </w:p>
        </w:tc>
        <w:tc>
          <w:tcPr>
            <w:tcW w:w="209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……</w:t>
            </w:r>
          </w:p>
        </w:tc>
        <w:tc>
          <w:tcPr>
            <w:tcW w:w="18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……</w:t>
            </w:r>
          </w:p>
        </w:tc>
        <w:tc>
          <w:tcPr>
            <w:tcW w:w="149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64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7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209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8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49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                                   公告日期：  年   月   日</w:t>
      </w:r>
    </w:p>
    <w:sectPr>
      <w:pgSz w:w="11906" w:h="16838"/>
      <w:pgMar w:top="1531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B30730"/>
    <w:rsid w:val="35B30730"/>
    <w:rsid w:val="692411A9"/>
    <w:rsid w:val="6A8E2880"/>
    <w:rsid w:val="7CF717B8"/>
    <w:rsid w:val="FEFD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2022-01-19T19:47:00Z</dcterms:created>
  <dc:creator>智周万物</dc:creator>
  <cp:lastModifiedBy>Administrator</cp:lastModifiedBy>
  <dcterms:modified xsi:type="dcterms:W3CDTF">2022-02-16T01:31:29Z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642866D8DF5A4A2B93A962B22A59EB73</vt:lpwstr>
  </property>
</Properties>
</file>