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Spec="center" w:tblpY="3820"/>
        <w:tblOverlap w:val="never"/>
        <w:tblW w:w="882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68"/>
        <w:gridCol w:w="12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6" w:hRule="atLeast"/>
          <w:jc w:val="center"/>
        </w:trPr>
        <w:tc>
          <w:tcPr>
            <w:tcW w:w="756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distribute"/>
              <w:textAlignment w:val="auto"/>
              <w:rPr>
                <w:w w:val="90"/>
                <w:sz w:val="60"/>
                <w:szCs w:val="60"/>
              </w:rPr>
            </w:pPr>
            <w:r>
              <w:rPr>
                <w:rFonts w:hint="eastAsia"/>
                <w:sz w:val="60"/>
                <w:szCs w:val="60"/>
              </w:rPr>
              <w:t>天津市</w:t>
            </w:r>
            <w:r>
              <w:rPr>
                <w:rFonts w:hint="eastAsia"/>
                <w:w w:val="90"/>
                <w:sz w:val="60"/>
                <w:szCs w:val="60"/>
                <w:lang w:eastAsia="zh-CN"/>
              </w:rPr>
              <w:t>津南区民</w:t>
            </w:r>
            <w:r>
              <w:rPr>
                <w:rFonts w:hint="eastAsia"/>
                <w:w w:val="90"/>
                <w:sz w:val="60"/>
                <w:szCs w:val="60"/>
              </w:rPr>
              <w:t>政局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distribute"/>
              <w:textAlignment w:val="auto"/>
              <w:rPr>
                <w:w w:val="90"/>
                <w:sz w:val="60"/>
                <w:szCs w:val="60"/>
              </w:rPr>
            </w:pPr>
            <w:r>
              <w:rPr>
                <w:rFonts w:hint="eastAsia"/>
                <w:w w:val="90"/>
                <w:sz w:val="60"/>
                <w:szCs w:val="60"/>
              </w:rPr>
              <w:t>天津市</w:t>
            </w:r>
            <w:r>
              <w:rPr>
                <w:rFonts w:hint="eastAsia"/>
                <w:w w:val="90"/>
                <w:sz w:val="60"/>
                <w:szCs w:val="60"/>
                <w:lang w:eastAsia="zh-CN"/>
              </w:rPr>
              <w:t>津南区发展和改革委员会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distribute"/>
              <w:textAlignment w:val="auto"/>
              <w:rPr>
                <w:rFonts w:hint="eastAsia"/>
                <w:w w:val="90"/>
                <w:sz w:val="60"/>
                <w:szCs w:val="60"/>
                <w:lang w:eastAsia="zh-CN"/>
              </w:rPr>
            </w:pPr>
            <w:r>
              <w:rPr>
                <w:rFonts w:hint="eastAsia"/>
                <w:w w:val="90"/>
                <w:sz w:val="60"/>
                <w:szCs w:val="60"/>
              </w:rPr>
              <w:t>天津市</w:t>
            </w:r>
            <w:r>
              <w:rPr>
                <w:rFonts w:hint="eastAsia"/>
                <w:w w:val="90"/>
                <w:sz w:val="60"/>
                <w:szCs w:val="60"/>
                <w:lang w:eastAsia="zh-CN"/>
              </w:rPr>
              <w:t>津南区市场监督管理局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distribute"/>
              <w:textAlignment w:val="auto"/>
              <w:rPr>
                <w:rFonts w:hint="eastAsia"/>
                <w:sz w:val="60"/>
                <w:szCs w:val="60"/>
                <w:lang w:eastAsia="zh-CN"/>
              </w:rPr>
            </w:pPr>
            <w:r>
              <w:rPr>
                <w:rFonts w:hint="eastAsia"/>
                <w:w w:val="90"/>
                <w:sz w:val="60"/>
                <w:szCs w:val="60"/>
                <w:lang w:eastAsia="zh-CN"/>
              </w:rPr>
              <w:t>天津市津南区</w:t>
            </w:r>
            <w:r>
              <w:rPr>
                <w:rFonts w:hint="eastAsia"/>
                <w:sz w:val="60"/>
                <w:szCs w:val="60"/>
                <w:lang w:eastAsia="zh-CN"/>
              </w:rPr>
              <w:t>农业农村委</w:t>
            </w:r>
            <w:r>
              <w:rPr>
                <w:rFonts w:hint="eastAsia"/>
                <w:w w:val="90"/>
                <w:sz w:val="60"/>
                <w:szCs w:val="60"/>
                <w:lang w:eastAsia="zh-CN"/>
              </w:rPr>
              <w:t>员会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pStyle w:val="14"/>
              <w:jc w:val="right"/>
              <w:rPr>
                <w:sz w:val="60"/>
                <w:szCs w:val="60"/>
              </w:rPr>
            </w:pPr>
            <w:r>
              <w:rPr>
                <w:rFonts w:hint="eastAsia"/>
                <w:w w:val="90"/>
                <w:sz w:val="60"/>
                <w:szCs w:val="60"/>
              </w:rPr>
              <w:t>文件</w:t>
            </w:r>
          </w:p>
        </w:tc>
      </w:tr>
    </w:tbl>
    <w:p>
      <w:pPr>
        <w:spacing w:line="560" w:lineRule="exact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both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4" w:beforeLines="35" w:line="60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津南民字</w:t>
      </w:r>
      <w:r>
        <w:rPr>
          <w:rFonts w:eastAsia="仿宋_GB2312"/>
          <w:sz w:val="32"/>
          <w:szCs w:val="32"/>
        </w:rPr>
        <w:t>〔20</w:t>
      </w:r>
      <w:r>
        <w:rPr>
          <w:rFonts w:hint="eastAsia" w:eastAsia="仿宋_GB2312"/>
          <w:sz w:val="32"/>
          <w:szCs w:val="32"/>
          <w:lang w:val="en-US" w:eastAsia="zh-CN"/>
        </w:rPr>
        <w:t>25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5600700" cy="0"/>
                <wp:effectExtent l="0" t="0" r="0" b="0"/>
                <wp:wrapNone/>
                <wp:docPr id="1" name="直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524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52" o:spid="_x0000_s1026" o:spt="20" style="position:absolute;left:0pt;margin-left:0pt;margin-top:-0.4pt;height:0pt;width:441pt;z-index:251659264;mso-width-relative:page;mso-height-relative:page;" filled="f" stroked="t" coordsize="21600,21600" o:gfxdata="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GYvntHSAAAABAEA&#10;AA8AAAAAAAAAAQAgAAAAOAAAAGRycy9kb3ducmV2LnhtbFBLAQIUABQAAAAIAIdO4kBWE1RE0QEA&#10;AJIDAAAOAAAAAAAAAAEAIAAAADcBAABkcnMvZTJvRG9jLnhtbFBLBQYAAAAABgAGAFkBAAB6BQAA&#10;AAA=&#10;">
                <v:fill on="f" focussize="0,0"/>
                <v:stroke weight="1.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 w:cs="宋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  <w:lang w:eastAsia="zh-CN"/>
        </w:rPr>
        <w:t>津南区民政局等四部门</w:t>
      </w:r>
      <w:r>
        <w:rPr>
          <w:rFonts w:hint="eastAsia" w:ascii="方正小标宋简体" w:hAnsi="黑体" w:eastAsia="方正小标宋简体" w:cs="宋体"/>
          <w:sz w:val="44"/>
          <w:szCs w:val="44"/>
        </w:rPr>
        <w:t>关于印发</w:t>
      </w:r>
      <w:r>
        <w:rPr>
          <w:rFonts w:hint="eastAsia" w:ascii="方正小标宋简体" w:hAnsi="黑体" w:eastAsia="方正小标宋简体" w:cs="宋体"/>
          <w:sz w:val="44"/>
          <w:szCs w:val="44"/>
          <w:lang w:eastAsia="zh-CN"/>
        </w:rPr>
        <w:t>《津南</w:t>
      </w:r>
      <w:r>
        <w:rPr>
          <w:rFonts w:hint="eastAsia" w:ascii="方正小标宋简体" w:hAnsi="黑体" w:eastAsia="方正小标宋简体" w:cs="宋体"/>
          <w:sz w:val="44"/>
          <w:szCs w:val="44"/>
        </w:rPr>
        <w:t>区公益性公墓（骨灰堂）收费</w:t>
      </w:r>
      <w:r>
        <w:rPr>
          <w:rFonts w:hint="eastAsia" w:ascii="方正小标宋简体" w:hAnsi="黑体" w:eastAsia="方正小标宋简体" w:cs="宋体"/>
          <w:sz w:val="44"/>
          <w:szCs w:val="44"/>
          <w:lang w:eastAsia="zh-CN"/>
        </w:rPr>
        <w:t>暂行办法》</w:t>
      </w:r>
      <w:r>
        <w:rPr>
          <w:rFonts w:hint="eastAsia" w:ascii="方正小标宋简体" w:hAnsi="黑体" w:eastAsia="方正小标宋简体" w:cs="宋体"/>
          <w:sz w:val="44"/>
          <w:szCs w:val="44"/>
        </w:rPr>
        <w:t>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各镇人民政府、街道办事处：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为进一步规范公益性公墓（骨灰堂）收费管理，区民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</w:t>
      </w:r>
      <w:r>
        <w:rPr>
          <w:rFonts w:hint="eastAsia" w:ascii="仿宋_GB2312" w:hAnsi="仿宋_GB2312" w:eastAsia="仿宋_GB2312" w:cs="仿宋_GB2312"/>
          <w:sz w:val="32"/>
          <w:szCs w:val="32"/>
        </w:rPr>
        <w:t>局、区发展改革委、区市场监管局、区农业农村委联合制定了《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津南</w:t>
      </w:r>
      <w:r>
        <w:rPr>
          <w:rFonts w:hint="eastAsia" w:ascii="仿宋_GB2312" w:hAnsi="仿宋_GB2312" w:eastAsia="仿宋_GB2312" w:cs="仿宋_GB2312"/>
          <w:sz w:val="32"/>
          <w:szCs w:val="32"/>
        </w:rPr>
        <w:t>区公益性公墓（骨灰堂）收费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暂行办法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》，并经区人民政府审议通过，现印发给你们，请结合实际，认真遵照执行。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1631"/>
          <w:tab w:val="left" w:pos="6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区民政局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区发展改革委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区市场监管局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区农业农村委</w:t>
      </w:r>
    </w:p>
    <w:p>
      <w:pPr>
        <w:keepNext w:val="0"/>
        <w:keepLines w:val="0"/>
        <w:pageBreakBefore w:val="0"/>
        <w:widowControl/>
        <w:tabs>
          <w:tab w:val="left" w:pos="5081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（此件主动公开）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</w:rPr>
        <w:t>津南区公益性公墓（骨灰堂）收费暂行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  <w:u w:val="none"/>
        </w:rPr>
        <w:t>为营造良好的殡葬服务环境，规范公益性公墓（骨灰堂）收费管理，提高群众的获得感和满意度，按照《国家发展改革委 民政部关于进一步加强殡葬服务收费管理有关问题的指导意见》（发改价〔2012〕673号）、《市民政局 市发展改革委 市市场监管委 市农业农村委关于印发天津市公益性公墓（骨灰堂）收费管理暂行办法的通知》（津民规〔2021〕3号）等规定，结合我区实际，制定本办法。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一、适用范围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u w:val="none"/>
        </w:rPr>
      </w:pPr>
      <w:r>
        <w:rPr>
          <w:rFonts w:hint="eastAsia" w:eastAsia="仿宋_GB2312"/>
          <w:sz w:val="32"/>
          <w:szCs w:val="32"/>
          <w:u w:val="none"/>
        </w:rPr>
        <w:t>本办法适用于现存及未来规划建设的区级、镇级、村级公益性公墓（骨灰堂）。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FF0000"/>
          <w:sz w:val="32"/>
          <w:szCs w:val="32"/>
          <w:highlight w:val="yellow"/>
          <w:u w:val="none"/>
        </w:rPr>
      </w:pPr>
      <w:r>
        <w:rPr>
          <w:rFonts w:hint="eastAsia" w:eastAsia="仿宋_GB2312"/>
          <w:sz w:val="32"/>
          <w:szCs w:val="32"/>
          <w:u w:val="none"/>
        </w:rPr>
        <w:t>公益性公墓（骨灰堂）是指不以营利为目的，为城乡居民提供骨灰安葬（放）和遗体安葬服务的公共安葬（放）设施</w:t>
      </w:r>
      <w:r>
        <w:rPr>
          <w:rFonts w:hint="eastAsia" w:eastAsia="仿宋_GB2312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二、收费项目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u w:val="none"/>
        </w:rPr>
      </w:pPr>
      <w:r>
        <w:rPr>
          <w:rFonts w:hint="eastAsia" w:ascii="楷体" w:hAnsi="楷体" w:eastAsia="楷体" w:cs="楷体"/>
          <w:sz w:val="32"/>
          <w:szCs w:val="32"/>
          <w:u w:val="none"/>
        </w:rPr>
        <w:t>（一）公益性骨灰堂收费项目主要为管理费。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u w:val="none"/>
        </w:rPr>
      </w:pPr>
      <w:r>
        <w:rPr>
          <w:rFonts w:hint="eastAsia" w:eastAsia="仿宋_GB2312"/>
          <w:sz w:val="32"/>
          <w:szCs w:val="32"/>
          <w:u w:val="none"/>
        </w:rPr>
        <w:t>主要包括骨灰堂运营维护、日常管理、卫生、垃圾清运费用。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u w:val="none"/>
        </w:rPr>
      </w:pPr>
      <w:r>
        <w:rPr>
          <w:rFonts w:hint="eastAsia" w:ascii="楷体" w:hAnsi="楷体" w:eastAsia="楷体" w:cs="楷体"/>
          <w:sz w:val="32"/>
          <w:szCs w:val="32"/>
          <w:u w:val="none"/>
        </w:rPr>
        <w:t>（二）公益性公墓收费项目主要为墓葬费和管理费。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u w:val="none"/>
        </w:rPr>
      </w:pPr>
      <w:r>
        <w:rPr>
          <w:rFonts w:hint="eastAsia" w:eastAsia="仿宋_GB2312"/>
          <w:sz w:val="32"/>
          <w:szCs w:val="32"/>
          <w:u w:val="none"/>
        </w:rPr>
        <w:t>1．墓葬费主要包括建设墓穴、墓碑、运输、安装的材料、人工劳务费用。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u w:val="none"/>
        </w:rPr>
      </w:pPr>
      <w:r>
        <w:rPr>
          <w:rFonts w:hint="eastAsia" w:eastAsia="仿宋_GB2312"/>
          <w:sz w:val="32"/>
          <w:szCs w:val="32"/>
          <w:u w:val="none"/>
        </w:rPr>
        <w:t>2．管理费主要包括公墓日常管理、维护、卫生、垃圾清运、绿化费用。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三、收费标准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u w:val="none"/>
        </w:rPr>
      </w:pPr>
      <w:r>
        <w:rPr>
          <w:rFonts w:hint="eastAsia" w:eastAsia="仿宋_GB2312"/>
          <w:sz w:val="32"/>
          <w:szCs w:val="32"/>
          <w:u w:val="none"/>
        </w:rPr>
        <w:t>按照非营利并兼顾居民承受能力的原则，制定如下收费标准</w:t>
      </w:r>
      <w:r>
        <w:rPr>
          <w:rFonts w:hint="eastAsia" w:eastAsia="仿宋_GB2312"/>
          <w:sz w:val="32"/>
          <w:szCs w:val="32"/>
          <w:u w:val="none"/>
          <w:lang w:eastAsia="zh-CN"/>
        </w:rPr>
        <w:t>（该收费标准为最高指导价格标准）</w:t>
      </w:r>
      <w:r>
        <w:rPr>
          <w:rFonts w:hint="eastAsia" w:eastAsia="仿宋_GB231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u w:val="none"/>
        </w:rPr>
      </w:pPr>
      <w:r>
        <w:rPr>
          <w:rFonts w:hint="eastAsia" w:ascii="楷体" w:hAnsi="楷体" w:eastAsia="楷体" w:cs="楷体"/>
          <w:sz w:val="32"/>
          <w:szCs w:val="32"/>
          <w:u w:val="none"/>
        </w:rPr>
        <w:t>（一）公益性骨灰堂收费。</w:t>
      </w:r>
      <w:r>
        <w:rPr>
          <w:rFonts w:hint="eastAsia" w:eastAsia="仿宋_GB2312"/>
          <w:sz w:val="32"/>
          <w:szCs w:val="32"/>
          <w:u w:val="none"/>
        </w:rPr>
        <w:t>一般按照最高不超过每具每期79.24元（每一年为一期）的标准定价收费，无其他衍生费用，鼓励有条件单位提供免费存放服务。存在其他特殊情况的，需市场评估后，依据评估价格定价收费。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u w:val="none"/>
        </w:rPr>
      </w:pPr>
      <w:r>
        <w:rPr>
          <w:rFonts w:hint="eastAsia" w:ascii="楷体" w:hAnsi="楷体" w:eastAsia="楷体" w:cs="楷体"/>
          <w:sz w:val="32"/>
          <w:szCs w:val="32"/>
          <w:u w:val="none"/>
        </w:rPr>
        <w:t>（二）公益性公墓收费。</w:t>
      </w:r>
      <w:r>
        <w:rPr>
          <w:rFonts w:hint="eastAsia" w:eastAsia="仿宋_GB2312"/>
          <w:sz w:val="32"/>
          <w:szCs w:val="32"/>
          <w:u w:val="none"/>
        </w:rPr>
        <w:t>墓葬费由建设（管理）单位按照建设墓穴、墓碑、运输、安装的材料、人工劳务等费用为标准定价收费；管理费每座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每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期</w:t>
      </w:r>
      <w:r>
        <w:rPr>
          <w:rFonts w:hint="eastAsia" w:eastAsia="仿宋_GB2312"/>
          <w:sz w:val="32"/>
          <w:szCs w:val="32"/>
          <w:u w:val="none"/>
        </w:rPr>
        <w:t>不超过136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.</w:t>
      </w:r>
      <w:r>
        <w:rPr>
          <w:rFonts w:hint="eastAsia" w:eastAsia="仿宋_GB2312"/>
          <w:sz w:val="32"/>
          <w:szCs w:val="32"/>
          <w:u w:val="none"/>
        </w:rPr>
        <w:t>52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元（每一年为一期）</w:t>
      </w:r>
      <w:r>
        <w:rPr>
          <w:rFonts w:hint="eastAsia" w:eastAsia="仿宋_GB2312"/>
          <w:sz w:val="32"/>
          <w:szCs w:val="32"/>
          <w:u w:val="none"/>
        </w:rPr>
        <w:t>。公益性公墓除上述两项收费无其他衍生费用（刻字超70个字，超出部分双方协商另计），鼓励有条件单位提供免费服务。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四、收费管理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u w:val="none"/>
        </w:rPr>
      </w:pPr>
      <w:r>
        <w:rPr>
          <w:rFonts w:hint="eastAsia" w:ascii="楷体" w:hAnsi="楷体" w:eastAsia="楷体" w:cs="楷体"/>
          <w:sz w:val="32"/>
          <w:szCs w:val="32"/>
          <w:u w:val="none"/>
        </w:rPr>
        <w:t>（一）合理定价。</w:t>
      </w:r>
      <w:r>
        <w:rPr>
          <w:rFonts w:hint="eastAsia" w:eastAsia="仿宋_GB2312"/>
          <w:sz w:val="32"/>
          <w:szCs w:val="32"/>
          <w:u w:val="none"/>
        </w:rPr>
        <w:t>公益性公墓（骨灰堂）管理单位按照最高指导价标准，结合基本支出和本地实际测算的墓葬费，集体研究拟定具体项目收费价格明细，填报备案登记表（附件1、附件2），登记表报属地镇街政府研究确定后，向区民政、发展改革、市场监管部门备案</w:t>
      </w:r>
      <w:r>
        <w:rPr>
          <w:rFonts w:hint="eastAsia" w:eastAsia="仿宋_GB2312"/>
          <w:sz w:val="32"/>
          <w:szCs w:val="32"/>
          <w:u w:val="none"/>
          <w:lang w:eastAsia="zh-CN"/>
        </w:rPr>
        <w:t>后</w:t>
      </w:r>
      <w:r>
        <w:rPr>
          <w:rFonts w:hint="eastAsia" w:eastAsia="仿宋_GB2312"/>
          <w:sz w:val="32"/>
          <w:szCs w:val="32"/>
          <w:u w:val="none"/>
        </w:rPr>
        <w:t>向社会公开。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u w:val="none"/>
        </w:rPr>
        <w:t>（二）信息公开。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</w:rPr>
        <w:t>公益性公墓（骨灰堂）管理单位应严格执行备案登记的收费标准，在收费场所服务窗口、大屏幕、平台公众号等显著位置公示收费项目、收费标准和年度财务报表等涉及收费相关材料，文件依据、减免政策、举报电话、服务流程和服务规范等内容同步公开，自觉接受社会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u w:val="none"/>
        </w:rPr>
        <w:t>（三）收费程序。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</w:rPr>
        <w:t>公益性公墓（骨灰堂）管理单位提供服务时应与丧属签订书面合同，明确服务项目、服务内容、收费标准等。要建立财务管理制度，做好收费票据存档。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u w:val="none"/>
        </w:rPr>
        <w:t>（四）价格调整。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</w:rPr>
        <w:t>根据社会发展，适时对最高指导价格标准进行调整；公益性公墓和骨灰堂确需调整收费价格的，设施管理单位应在最高指导价格范围内综合测定新的定价，并按照上述流程重新审核、备案，重新向社会公开。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五、监督管理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u w:val="none"/>
        </w:rPr>
      </w:pPr>
      <w:r>
        <w:rPr>
          <w:rFonts w:hint="eastAsia" w:eastAsia="仿宋_GB2312"/>
          <w:sz w:val="32"/>
          <w:szCs w:val="32"/>
          <w:u w:val="none"/>
        </w:rPr>
        <w:t>公益性公墓（骨灰堂）管理单位要指导其在显著位置对服务收费项目、收费标准等进行公示，确保费用收取公开透明。区民政局、区市场监管局、区发改委等相关部门，要加强日常监督和行政执法，依法严厉查处擅自设立收费项目、提高收费标准、扩大收费范围及强制服务收费等乱收费行为，若确实发现价格违法行为，由市场监管部门予以处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  <w:u w:val="none"/>
        </w:rPr>
        <w:t>本办法自2025年8月1日起执行，有效期5年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305" w:hanging="960" w:hangingChars="300"/>
        <w:jc w:val="left"/>
        <w:textAlignment w:val="auto"/>
        <w:rPr>
          <w:rFonts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305" w:hanging="960" w:hangingChars="300"/>
        <w:jc w:val="left"/>
        <w:textAlignment w:val="auto"/>
        <w:rPr>
          <w:rFonts w:hint="eastAsia"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附件：</w:t>
      </w:r>
      <w:r>
        <w:rPr>
          <w:rFonts w:eastAsia="仿宋_GB2312"/>
          <w:sz w:val="32"/>
          <w:szCs w:val="32"/>
        </w:rPr>
        <w:t>1．</w:t>
      </w:r>
      <w:r>
        <w:rPr>
          <w:rFonts w:hint="eastAsia" w:eastAsia="仿宋_GB2312"/>
          <w:sz w:val="32"/>
          <w:szCs w:val="32"/>
        </w:rPr>
        <w:t>公益性公墓收费管理备案登记表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761" w:firstLine="0" w:firstLineChars="0"/>
        <w:jc w:val="left"/>
        <w:textAlignment w:val="auto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2．</w:t>
      </w:r>
      <w:r>
        <w:rPr>
          <w:rFonts w:hint="eastAsia" w:eastAsia="仿宋_GB2312"/>
          <w:sz w:val="32"/>
          <w:szCs w:val="32"/>
        </w:rPr>
        <w:t>公益性骨灰堂收费管理备案登记表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761" w:firstLine="0" w:firstLineChars="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．</w:t>
      </w:r>
      <w:r>
        <w:rPr>
          <w:rFonts w:hint="eastAsia" w:eastAsia="仿宋_GB2312"/>
          <w:sz w:val="32"/>
          <w:szCs w:val="32"/>
        </w:rPr>
        <w:t>公益性公墓服务收费标准公示牌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761" w:firstLine="0" w:firstLineChars="0"/>
        <w:jc w:val="left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．</w:t>
      </w:r>
      <w:r>
        <w:rPr>
          <w:rFonts w:hint="eastAsia" w:eastAsia="仿宋_GB2312"/>
          <w:sz w:val="32"/>
          <w:szCs w:val="32"/>
        </w:rPr>
        <w:t>公益性骨灰堂服务收费标准公示牌</w:t>
      </w:r>
    </w:p>
    <w:p>
      <w:pPr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u w:val="thick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公益性公墓收费管理备案登记表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</w:p>
    <w:tbl>
      <w:tblPr>
        <w:tblStyle w:val="6"/>
        <w:tblW w:w="81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2061"/>
        <w:gridCol w:w="2127"/>
        <w:gridCol w:w="21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16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所属街镇盖章：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．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6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镇（街）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道（路）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建设方式</w:t>
            </w:r>
          </w:p>
        </w:tc>
        <w:tc>
          <w:tcPr>
            <w:tcW w:w="6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．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政府建设</w:t>
            </w:r>
            <w:r>
              <w:rPr>
                <w:rStyle w:val="12"/>
                <w:lang w:val="en-US" w:eastAsia="zh-CN" w:bidi="ar"/>
              </w:rPr>
              <w:t>£</w:t>
            </w:r>
            <w:r>
              <w:rPr>
                <w:rStyle w:val="13"/>
                <w:rFonts w:hAnsi="宋体"/>
                <w:lang w:val="en-US" w:eastAsia="zh-CN" w:bidi="ar"/>
              </w:rPr>
              <w:t xml:space="preserve"> </w:t>
            </w:r>
            <w:r>
              <w:rPr>
                <w:rStyle w:val="13"/>
                <w:rFonts w:hint="eastAsia" w:hAnsi="宋体"/>
                <w:lang w:val="en-US" w:eastAsia="zh-CN" w:bidi="ar"/>
              </w:rPr>
              <w:t xml:space="preserve"> </w:t>
            </w:r>
            <w:r>
              <w:rPr>
                <w:rStyle w:val="13"/>
                <w:rFonts w:hAnsi="宋体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．</w:t>
            </w:r>
            <w:r>
              <w:rPr>
                <w:rStyle w:val="13"/>
                <w:rFonts w:hAnsi="宋体"/>
                <w:lang w:val="en-US" w:eastAsia="zh-CN" w:bidi="ar"/>
              </w:rPr>
              <w:t>集体建设</w:t>
            </w:r>
            <w:r>
              <w:rPr>
                <w:rStyle w:val="12"/>
                <w:lang w:val="en-US" w:eastAsia="zh-CN" w:bidi="ar"/>
              </w:rPr>
              <w:t>£</w:t>
            </w:r>
            <w:r>
              <w:rPr>
                <w:rStyle w:val="13"/>
                <w:rFonts w:hAnsi="宋体"/>
                <w:lang w:val="en-US" w:eastAsia="zh-CN" w:bidi="ar"/>
              </w:rPr>
              <w:t xml:space="preserve"> </w:t>
            </w:r>
            <w:r>
              <w:rPr>
                <w:rStyle w:val="13"/>
                <w:rFonts w:hint="eastAsia" w:hAnsi="宋体"/>
                <w:lang w:val="en-US" w:eastAsia="zh-CN" w:bidi="ar"/>
              </w:rPr>
              <w:t xml:space="preserve"> </w:t>
            </w:r>
            <w:r>
              <w:rPr>
                <w:rStyle w:val="13"/>
                <w:rFonts w:hAnsi="宋体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eastAsia="仿宋_GB2312"/>
                <w:sz w:val="24"/>
                <w:szCs w:val="24"/>
              </w:rPr>
              <w:t>．</w:t>
            </w:r>
            <w:r>
              <w:rPr>
                <w:rStyle w:val="13"/>
                <w:rFonts w:hAnsi="宋体"/>
                <w:lang w:val="en-US" w:eastAsia="zh-CN" w:bidi="ar"/>
              </w:rPr>
              <w:t>其他</w:t>
            </w:r>
            <w:r>
              <w:rPr>
                <w:rStyle w:val="13"/>
                <w:rFonts w:hint="eastAsia" w:hAnsi="宋体"/>
                <w:u w:val="single"/>
                <w:lang w:val="en-US" w:eastAsia="zh-CN" w:bidi="ar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设施类别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公墓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设施性质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墓区名称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墓穴面积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．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收费标准情况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收费项目类型及价格明细</w:t>
            </w:r>
          </w:p>
        </w:tc>
        <w:tc>
          <w:tcPr>
            <w:tcW w:w="6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．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墓葬费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定价：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．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管理费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定价：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元，大写：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eastAsia="仿宋_GB2312"/>
                <w:sz w:val="24"/>
                <w:szCs w:val="24"/>
              </w:rPr>
              <w:t>．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知情承诺书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8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本人郑重承诺：严格遵守殡葬相关法律法规，执行上述备案收费定价，自觉履行公益性设施基本保障义务，不侵害他人合法权益，主动接受行业部门及社会监督，违反规定愿意承担全部责任。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办理人签字（单位盖章）：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其他需要说明的情况</w:t>
            </w:r>
          </w:p>
        </w:tc>
        <w:tc>
          <w:tcPr>
            <w:tcW w:w="6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816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hanging="660" w:hangingChars="30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．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此表一式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份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，备案登记机关各留存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份。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．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办理人在办理备案登记时，需携带本人身份证复印件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份、收费合同（协议）范本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份，以备留存。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eastAsia="仿宋_GB2312"/>
                <w:sz w:val="24"/>
                <w:szCs w:val="24"/>
              </w:rPr>
              <w:t>．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委托办理备案登记时，经办人需携带委托人身份证复印件、委托书。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655" w:leftChars="312" w:firstLine="0" w:firstLine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eastAsia="仿宋_GB2312"/>
                <w:sz w:val="24"/>
                <w:szCs w:val="24"/>
              </w:rPr>
              <w:t>．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同一公墓存在多个墓区或者多种价格的逐一备案。</w:t>
            </w:r>
          </w:p>
        </w:tc>
      </w:tr>
    </w:tbl>
    <w:p>
      <w:pPr>
        <w:spacing w:line="560" w:lineRule="exact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u w:val="thick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公益性骨灰堂收费管理备案登记表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</w:p>
    <w:tbl>
      <w:tblPr>
        <w:tblStyle w:val="6"/>
        <w:tblW w:w="81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2061"/>
        <w:gridCol w:w="2127"/>
        <w:gridCol w:w="21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16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所属街镇盖章：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．设施基本情况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6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镇（街）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道（路）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建设方式</w:t>
            </w:r>
          </w:p>
        </w:tc>
        <w:tc>
          <w:tcPr>
            <w:tcW w:w="6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．政府建设</w:t>
            </w:r>
            <w:r>
              <w:rPr>
                <w:rStyle w:val="12"/>
                <w:lang w:val="en-US" w:eastAsia="zh-CN" w:bidi="ar"/>
              </w:rPr>
              <w:t>£</w:t>
            </w:r>
            <w:r>
              <w:rPr>
                <w:rStyle w:val="13"/>
                <w:rFonts w:hAnsi="宋体"/>
                <w:lang w:val="en-US" w:eastAsia="zh-CN" w:bidi="ar"/>
              </w:rPr>
              <w:t xml:space="preserve"> </w:t>
            </w:r>
            <w:r>
              <w:rPr>
                <w:rStyle w:val="13"/>
                <w:rFonts w:hint="eastAsia" w:hAnsi="宋体"/>
                <w:lang w:val="en-US" w:eastAsia="zh-CN" w:bidi="ar"/>
              </w:rPr>
              <w:t xml:space="preserve"> </w:t>
            </w:r>
            <w:r>
              <w:rPr>
                <w:rStyle w:val="13"/>
                <w:rFonts w:hAnsi="宋体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2．</w:t>
            </w:r>
            <w:r>
              <w:rPr>
                <w:rStyle w:val="13"/>
                <w:rFonts w:hAnsi="宋体"/>
                <w:lang w:val="en-US" w:eastAsia="zh-CN" w:bidi="ar"/>
              </w:rPr>
              <w:t>集体建设</w:t>
            </w:r>
            <w:r>
              <w:rPr>
                <w:rStyle w:val="12"/>
                <w:lang w:val="en-US" w:eastAsia="zh-CN" w:bidi="ar"/>
              </w:rPr>
              <w:t>£</w:t>
            </w:r>
            <w:r>
              <w:rPr>
                <w:rStyle w:val="13"/>
                <w:rFonts w:hAnsi="宋体"/>
                <w:lang w:val="en-US" w:eastAsia="zh-CN" w:bidi="ar"/>
              </w:rPr>
              <w:t xml:space="preserve"> </w:t>
            </w:r>
            <w:r>
              <w:rPr>
                <w:rStyle w:val="13"/>
                <w:rFonts w:hint="eastAsia" w:hAnsi="宋体"/>
                <w:lang w:val="en-US" w:eastAsia="zh-CN" w:bidi="ar"/>
              </w:rPr>
              <w:t xml:space="preserve"> </w:t>
            </w:r>
            <w:r>
              <w:rPr>
                <w:rStyle w:val="13"/>
                <w:rFonts w:hAnsi="宋体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3．</w:t>
            </w:r>
            <w:r>
              <w:rPr>
                <w:rStyle w:val="13"/>
                <w:rFonts w:hAnsi="宋体"/>
                <w:lang w:val="en-US" w:eastAsia="zh-CN" w:bidi="ar"/>
              </w:rPr>
              <w:t>其他</w:t>
            </w:r>
            <w:r>
              <w:rPr>
                <w:rStyle w:val="13"/>
                <w:rFonts w:hint="eastAsia" w:hAnsi="宋体"/>
                <w:u w:val="single"/>
                <w:lang w:val="en-US" w:eastAsia="zh-CN" w:bidi="ar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设施类别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骨灰堂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设施性质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区位名称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所在层数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．收费标准情况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收费项目类型及价格明细</w:t>
            </w:r>
          </w:p>
        </w:tc>
        <w:tc>
          <w:tcPr>
            <w:tcW w:w="6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管理费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定价：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大写：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3．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知情承诺书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8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本人郑重承诺：严格遵守殡葬相关法律法规，执行上述备案收费定价，自觉履行公益性设施基本保障义务，不侵害他人合法权益，主动接受行业部门及社会监督，违反规定愿意承担全部责任。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办理人签字（单位盖章）：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其他需要说明的情况</w:t>
            </w:r>
          </w:p>
        </w:tc>
        <w:tc>
          <w:tcPr>
            <w:tcW w:w="6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816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hanging="660" w:hangingChars="30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．此表一式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份，备案登记机关各留存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份。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．办理人在办理备案登记时，需携带本人身份证复印件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份、收费合同（协议）范本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份，以备留存。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．委托办理备案登记时，经办人需携带委托人身份证复印件、委托书。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hanging="660" w:hangingChars="3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4．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不同区位或者不同层数存在多种价格的逐一备案。</w:t>
            </w:r>
          </w:p>
        </w:tc>
      </w:tr>
    </w:tbl>
    <w:p>
      <w:pPr>
        <w:spacing w:line="560" w:lineRule="exact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u w:val="thick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公益性公墓服务收费标准公示牌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u w:val="none"/>
        </w:rPr>
      </w:pPr>
      <w:r>
        <w:rPr>
          <w:rFonts w:hint="eastAsia" w:eastAsia="仿宋_GB2312"/>
          <w:sz w:val="32"/>
          <w:szCs w:val="32"/>
          <w:u w:val="none"/>
        </w:rPr>
        <w:t>设施名称：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u w:val="none"/>
        </w:rPr>
      </w:pPr>
      <w:r>
        <w:rPr>
          <w:rFonts w:hint="eastAsia" w:eastAsia="仿宋_GB2312"/>
          <w:sz w:val="32"/>
          <w:szCs w:val="32"/>
          <w:u w:val="none"/>
        </w:rPr>
        <w:t>所属类别：公墓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u w:val="none"/>
        </w:rPr>
      </w:pPr>
      <w:r>
        <w:rPr>
          <w:rFonts w:hint="eastAsia" w:eastAsia="仿宋_GB2312"/>
          <w:sz w:val="32"/>
          <w:szCs w:val="32"/>
          <w:u w:val="none"/>
        </w:rPr>
        <w:t>性质：公益性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u w:val="none"/>
        </w:rPr>
      </w:pPr>
      <w:r>
        <w:rPr>
          <w:rFonts w:hint="eastAsia" w:eastAsia="仿宋_GB2312"/>
          <w:sz w:val="32"/>
          <w:szCs w:val="32"/>
          <w:u w:val="none"/>
        </w:rPr>
        <w:t>定价形式：政府指导价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u w:val="none"/>
        </w:rPr>
      </w:pPr>
      <w:r>
        <w:rPr>
          <w:rFonts w:hint="eastAsia" w:eastAsia="仿宋_GB2312"/>
          <w:sz w:val="32"/>
          <w:szCs w:val="32"/>
          <w:u w:val="none"/>
        </w:rPr>
        <w:t>收费项目：公益性公墓墓葬费、管理费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u w:val="none"/>
        </w:rPr>
      </w:pPr>
      <w:r>
        <w:rPr>
          <w:rFonts w:hint="eastAsia" w:eastAsia="仿宋_GB2312"/>
          <w:sz w:val="32"/>
          <w:szCs w:val="32"/>
          <w:u w:val="none"/>
        </w:rPr>
        <w:t>收费价格：***元/座/年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u w:val="none"/>
        </w:rPr>
      </w:pPr>
      <w:r>
        <w:rPr>
          <w:rFonts w:hint="eastAsia" w:eastAsia="仿宋_GB2312"/>
          <w:sz w:val="32"/>
          <w:szCs w:val="32"/>
          <w:u w:val="none"/>
        </w:rPr>
        <w:t>优惠政策：没有填“无”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u w:val="none"/>
        </w:rPr>
      </w:pPr>
      <w:r>
        <w:rPr>
          <w:rFonts w:hint="eastAsia" w:eastAsia="仿宋_GB2312"/>
          <w:sz w:val="32"/>
          <w:szCs w:val="32"/>
          <w:u w:val="none"/>
        </w:rPr>
        <w:t>收费单位监督电话：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u w:val="none"/>
        </w:rPr>
      </w:pPr>
      <w:r>
        <w:rPr>
          <w:rFonts w:hint="eastAsia" w:eastAsia="仿宋_GB2312"/>
          <w:sz w:val="32"/>
          <w:szCs w:val="32"/>
          <w:u w:val="none"/>
        </w:rPr>
        <w:t>价格举报电话：12345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u w:val="none"/>
        </w:rPr>
      </w:pPr>
      <w:r>
        <w:rPr>
          <w:rFonts w:hint="eastAsia" w:eastAsia="仿宋_GB2312"/>
          <w:sz w:val="32"/>
          <w:szCs w:val="32"/>
          <w:u w:val="none"/>
        </w:rPr>
        <w:t>收费依据：***〔2025〕**号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u w:val="none"/>
        </w:rPr>
      </w:pP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u w:val="none"/>
        </w:rPr>
      </w:pP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u w:val="none"/>
        </w:rPr>
      </w:pPr>
      <w:r>
        <w:rPr>
          <w:rFonts w:hint="eastAsia" w:eastAsia="仿宋_GB2312"/>
          <w:sz w:val="32"/>
          <w:szCs w:val="32"/>
          <w:u w:val="none"/>
        </w:rPr>
        <w:t>备注：收费公示牌为蓝底白字竖向公示牌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u w:val="none"/>
        </w:rPr>
      </w:pP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u w:val="none"/>
        </w:rPr>
      </w:pP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u w:val="none"/>
        </w:rPr>
      </w:pP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u w:val="none"/>
        </w:rPr>
      </w:pP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u w:val="none"/>
        </w:rPr>
      </w:pPr>
    </w:p>
    <w:p>
      <w:pPr>
        <w:spacing w:line="56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u w:val="thick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公益性骨灰堂服务收费标准公示牌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u w:val="none"/>
        </w:rPr>
      </w:pPr>
      <w:r>
        <w:rPr>
          <w:rFonts w:hint="eastAsia" w:eastAsia="仿宋_GB2312"/>
          <w:sz w:val="32"/>
          <w:szCs w:val="32"/>
          <w:u w:val="none"/>
        </w:rPr>
        <w:t>设施名称：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u w:val="none"/>
        </w:rPr>
      </w:pPr>
      <w:r>
        <w:rPr>
          <w:rFonts w:hint="eastAsia" w:eastAsia="仿宋_GB2312"/>
          <w:sz w:val="32"/>
          <w:szCs w:val="32"/>
          <w:u w:val="none"/>
        </w:rPr>
        <w:t>所属类别：骨灰堂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u w:val="none"/>
        </w:rPr>
      </w:pPr>
      <w:r>
        <w:rPr>
          <w:rFonts w:hint="eastAsia" w:eastAsia="仿宋_GB2312"/>
          <w:sz w:val="32"/>
          <w:szCs w:val="32"/>
          <w:u w:val="none"/>
        </w:rPr>
        <w:t>性质：公益性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u w:val="none"/>
        </w:rPr>
      </w:pPr>
      <w:r>
        <w:rPr>
          <w:rFonts w:hint="eastAsia" w:eastAsia="仿宋_GB2312"/>
          <w:sz w:val="32"/>
          <w:szCs w:val="32"/>
          <w:u w:val="none"/>
        </w:rPr>
        <w:t>定价形式：政府指导价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u w:val="none"/>
        </w:rPr>
      </w:pPr>
      <w:r>
        <w:rPr>
          <w:rFonts w:hint="eastAsia" w:eastAsia="仿宋_GB2312"/>
          <w:sz w:val="32"/>
          <w:szCs w:val="32"/>
          <w:u w:val="none"/>
        </w:rPr>
        <w:t>收费项目：公益性骨灰堂管理费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u w:val="none"/>
        </w:rPr>
      </w:pPr>
      <w:r>
        <w:rPr>
          <w:rFonts w:hint="eastAsia" w:eastAsia="仿宋_GB2312"/>
          <w:sz w:val="32"/>
          <w:szCs w:val="32"/>
          <w:u w:val="none"/>
        </w:rPr>
        <w:t>收费价格：***元/具/年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u w:val="none"/>
        </w:rPr>
      </w:pPr>
      <w:r>
        <w:rPr>
          <w:rFonts w:hint="eastAsia" w:eastAsia="仿宋_GB2312"/>
          <w:sz w:val="32"/>
          <w:szCs w:val="32"/>
          <w:u w:val="none"/>
        </w:rPr>
        <w:t>优惠政策：没有填“无”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u w:val="none"/>
        </w:rPr>
      </w:pPr>
      <w:r>
        <w:rPr>
          <w:rFonts w:hint="eastAsia" w:eastAsia="仿宋_GB2312"/>
          <w:sz w:val="32"/>
          <w:szCs w:val="32"/>
          <w:u w:val="none"/>
        </w:rPr>
        <w:t>收费单位监督电话：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u w:val="none"/>
        </w:rPr>
      </w:pPr>
      <w:r>
        <w:rPr>
          <w:rFonts w:hint="eastAsia" w:eastAsia="仿宋_GB2312"/>
          <w:sz w:val="32"/>
          <w:szCs w:val="32"/>
          <w:u w:val="none"/>
        </w:rPr>
        <w:t>价格举报电话：12345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u w:val="none"/>
        </w:rPr>
      </w:pPr>
      <w:r>
        <w:rPr>
          <w:rFonts w:hint="eastAsia" w:eastAsia="仿宋_GB2312"/>
          <w:sz w:val="32"/>
          <w:szCs w:val="32"/>
          <w:u w:val="none"/>
        </w:rPr>
        <w:t>收费依据：***〔2025〕**号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u w:val="none"/>
        </w:rPr>
      </w:pP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u w:val="none"/>
        </w:rPr>
      </w:pP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u w:val="none"/>
        </w:rPr>
      </w:pPr>
      <w:r>
        <w:rPr>
          <w:rFonts w:hint="eastAsia" w:eastAsia="仿宋_GB2312"/>
          <w:sz w:val="32"/>
          <w:szCs w:val="32"/>
          <w:u w:val="none"/>
        </w:rPr>
        <w:t>备注：收费公示牌为蓝底白字竖向公示牌</w:t>
      </w:r>
    </w:p>
    <w:p>
      <w:pPr>
        <w:spacing w:line="560" w:lineRule="exact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both"/>
        <w:rPr>
          <w:rFonts w:hint="eastAsia" w:ascii="仿宋_GB2312" w:eastAsia="仿宋_GB2312"/>
          <w:sz w:val="32"/>
          <w:szCs w:val="32"/>
        </w:rPr>
      </w:pPr>
    </w:p>
    <w:tbl>
      <w:tblPr>
        <w:tblStyle w:val="6"/>
        <w:tblpPr w:leftFromText="180" w:rightFromText="180" w:vertAnchor="page" w:horzAnchor="margin" w:tblpX="108" w:tblpY="14210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6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847" w:type="dxa"/>
            <w:noWrap w:val="0"/>
            <w:vAlign w:val="center"/>
          </w:tcPr>
          <w:p>
            <w:pPr>
              <w:pStyle w:val="2"/>
              <w:spacing w:after="0" w:line="560" w:lineRule="exact"/>
              <w:ind w:left="-122" w:leftChars="-58" w:firstLine="274" w:firstLineChars="98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天津市津南区民政局办公室　　　　  　    20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25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29</w:t>
            </w:r>
            <w:r>
              <w:rPr>
                <w:rFonts w:eastAsia="仿宋_GB2312"/>
                <w:sz w:val="28"/>
                <w:szCs w:val="28"/>
              </w:rPr>
              <w:t>日印发　</w:t>
            </w:r>
          </w:p>
        </w:tc>
      </w:tr>
    </w:tbl>
    <w:p>
      <w:pPr>
        <w:spacing w:line="560" w:lineRule="exact"/>
        <w:jc w:val="both"/>
        <w:rPr>
          <w:rFonts w:hint="eastAsia" w:ascii="仿宋_GB2312"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41" w:right="1531" w:bottom="2041" w:left="1531" w:header="851" w:footer="1644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4648200</wp:posOffset>
              </wp:positionH>
              <wp:positionV relativeFrom="paragraph">
                <wp:posOffset>-9525</wp:posOffset>
              </wp:positionV>
              <wp:extent cx="983615" cy="321945"/>
              <wp:effectExtent l="0" t="0" r="0" b="0"/>
              <wp:wrapSquare wrapText="bothSides"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983615" cy="321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wordWrap w:val="0"/>
                            <w:jc w:val="right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5 -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366pt;margin-top:-0.75pt;height:25.35pt;width:77.45pt;mso-wrap-distance-bottom:0pt;mso-wrap-distance-left:9pt;mso-wrap-distance-right:9pt;mso-wrap-distance-top:0pt;mso-wrap-style:none;z-index:251659264;mso-width-relative:page;mso-height-relative:page;" fillcolor="#FFFFFF" filled="t" stroked="f" coordsize="21600,21600" o:gfxdata="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WAAAAZHJzL1BLAQIUABQAAAAIAIdO4kCGjsra2QAAAAkBAAAPAAAAAAAAAAEAIAAA&#10;ADgAAABkcnMvZG93bnJldi54bWxQSwECFAAUAAAACACHTuJAf427ALwBAABUAwAADgAAAAAAAAAB&#10;ACAAAAA+AQAAZHJzL2Uyb0RvYy54bWxQSwUGAAAAAAYABgBZAQAAbAUAAAAA&#10;">
              <v:fill on="t" focussize="0,0"/>
              <v:stroke on="f"/>
              <v:imagedata o:title=""/>
              <o:lock v:ext="edit" aspectratio="f"/>
              <v:textbox style="mso-fit-shape-to-text:t;">
                <w:txbxContent>
                  <w:p>
                    <w:pPr>
                      <w:pStyle w:val="4"/>
                      <w:wordWrap w:val="0"/>
                      <w:jc w:val="right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5 -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0</wp:posOffset>
              </wp:positionV>
              <wp:extent cx="983615" cy="321945"/>
              <wp:effectExtent l="0" t="0" r="0" b="0"/>
              <wp:wrapSquare wrapText="bothSides"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983615" cy="321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wordWrap w:val="0"/>
                            <w:ind w:firstLine="280" w:firstLineChars="100"/>
                            <w:jc w:val="right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6 -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-0.75pt;margin-top:0pt;height:25.35pt;width:77.45pt;mso-wrap-distance-bottom:0pt;mso-wrap-distance-left:9pt;mso-wrap-distance-right:9pt;mso-wrap-distance-top:0pt;mso-wrap-style:none;z-index:251660288;mso-width-relative:page;mso-height-relative:page;" fillcolor="#FFFFFF" filled="t" stroked="f" coordsize="21600,21600" o:gfxdata="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+4ViV9YAAAAGAQAADwAAAAAAAAABACAAAAA4&#10;AAAAZHJzL2Rvd25yZXYueG1sUEsBAhQAFAAAAAgAh07iQHJ0mlK9AQAAVAMAAA4AAAAAAAAAAQAg&#10;AAAAOwEAAGRycy9lMm9Eb2MueG1sUEsFBgAAAAAGAAYAWQEAAGoFAAAAAA==&#10;">
              <v:fill on="t" focussize="0,0"/>
              <v:stroke on="f"/>
              <v:imagedata o:title=""/>
              <o:lock v:ext="edit" aspectratio="f"/>
              <v:textbox style="mso-fit-shape-to-text:t;">
                <w:txbxContent>
                  <w:p>
                    <w:pPr>
                      <w:pStyle w:val="4"/>
                      <w:wordWrap w:val="0"/>
                      <w:ind w:firstLine="280" w:firstLineChars="100"/>
                      <w:jc w:val="right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6 -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true"/>
  <w:drawingGridHorizontalSpacing w:val="105"/>
  <w:drawingGridVerticalSpacing w:val="159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78A"/>
    <w:rsid w:val="00004A8E"/>
    <w:rsid w:val="00005C17"/>
    <w:rsid w:val="00006CBC"/>
    <w:rsid w:val="000074F8"/>
    <w:rsid w:val="00010EAD"/>
    <w:rsid w:val="00012A4A"/>
    <w:rsid w:val="00012E58"/>
    <w:rsid w:val="00013F6B"/>
    <w:rsid w:val="000149C0"/>
    <w:rsid w:val="00015F57"/>
    <w:rsid w:val="00016154"/>
    <w:rsid w:val="00022B2E"/>
    <w:rsid w:val="00023D1A"/>
    <w:rsid w:val="00024E4C"/>
    <w:rsid w:val="000254F2"/>
    <w:rsid w:val="00025C51"/>
    <w:rsid w:val="00026F0D"/>
    <w:rsid w:val="000300A4"/>
    <w:rsid w:val="00031D36"/>
    <w:rsid w:val="00032BB4"/>
    <w:rsid w:val="0003681D"/>
    <w:rsid w:val="00041CD5"/>
    <w:rsid w:val="00050B2C"/>
    <w:rsid w:val="00051310"/>
    <w:rsid w:val="00051B56"/>
    <w:rsid w:val="00053CD4"/>
    <w:rsid w:val="00054614"/>
    <w:rsid w:val="00055A77"/>
    <w:rsid w:val="00055DD5"/>
    <w:rsid w:val="00057A09"/>
    <w:rsid w:val="00060EB4"/>
    <w:rsid w:val="00062E76"/>
    <w:rsid w:val="00063CC3"/>
    <w:rsid w:val="00067D60"/>
    <w:rsid w:val="00070DEE"/>
    <w:rsid w:val="000738D0"/>
    <w:rsid w:val="00075E60"/>
    <w:rsid w:val="00075EA6"/>
    <w:rsid w:val="0008456D"/>
    <w:rsid w:val="000858C3"/>
    <w:rsid w:val="000864B8"/>
    <w:rsid w:val="00087D35"/>
    <w:rsid w:val="00094FBB"/>
    <w:rsid w:val="00095820"/>
    <w:rsid w:val="00095DD3"/>
    <w:rsid w:val="000A1024"/>
    <w:rsid w:val="000A2B33"/>
    <w:rsid w:val="000A2CFE"/>
    <w:rsid w:val="000A3A4C"/>
    <w:rsid w:val="000A67E3"/>
    <w:rsid w:val="000A76C0"/>
    <w:rsid w:val="000B2A78"/>
    <w:rsid w:val="000B36D0"/>
    <w:rsid w:val="000B44AE"/>
    <w:rsid w:val="000B770E"/>
    <w:rsid w:val="000C206B"/>
    <w:rsid w:val="000C34F1"/>
    <w:rsid w:val="000C4286"/>
    <w:rsid w:val="000C4417"/>
    <w:rsid w:val="000C4EBA"/>
    <w:rsid w:val="000C5ED9"/>
    <w:rsid w:val="000C6133"/>
    <w:rsid w:val="000C632C"/>
    <w:rsid w:val="000D1301"/>
    <w:rsid w:val="000D365A"/>
    <w:rsid w:val="000D4327"/>
    <w:rsid w:val="000E3FE1"/>
    <w:rsid w:val="000E58A5"/>
    <w:rsid w:val="000E7BA4"/>
    <w:rsid w:val="000F20D1"/>
    <w:rsid w:val="000F40D8"/>
    <w:rsid w:val="000F5ED2"/>
    <w:rsid w:val="001012BC"/>
    <w:rsid w:val="00101FF4"/>
    <w:rsid w:val="00103B60"/>
    <w:rsid w:val="00105A5D"/>
    <w:rsid w:val="00107899"/>
    <w:rsid w:val="00112CD9"/>
    <w:rsid w:val="00114147"/>
    <w:rsid w:val="00114973"/>
    <w:rsid w:val="00116B6A"/>
    <w:rsid w:val="001205E2"/>
    <w:rsid w:val="00120A48"/>
    <w:rsid w:val="00121D4D"/>
    <w:rsid w:val="00122BF5"/>
    <w:rsid w:val="0012462A"/>
    <w:rsid w:val="00125F6C"/>
    <w:rsid w:val="0012676B"/>
    <w:rsid w:val="00126975"/>
    <w:rsid w:val="0012746D"/>
    <w:rsid w:val="0013323B"/>
    <w:rsid w:val="001371DC"/>
    <w:rsid w:val="00141386"/>
    <w:rsid w:val="00141AE1"/>
    <w:rsid w:val="0014215C"/>
    <w:rsid w:val="00145615"/>
    <w:rsid w:val="001460E5"/>
    <w:rsid w:val="00147C10"/>
    <w:rsid w:val="001517A1"/>
    <w:rsid w:val="00153E03"/>
    <w:rsid w:val="0015426D"/>
    <w:rsid w:val="0015510D"/>
    <w:rsid w:val="00161F94"/>
    <w:rsid w:val="00163F5B"/>
    <w:rsid w:val="00165CE8"/>
    <w:rsid w:val="00167258"/>
    <w:rsid w:val="0017146E"/>
    <w:rsid w:val="0017153C"/>
    <w:rsid w:val="00175C07"/>
    <w:rsid w:val="00176744"/>
    <w:rsid w:val="0018052A"/>
    <w:rsid w:val="001808AE"/>
    <w:rsid w:val="00181D6A"/>
    <w:rsid w:val="001832BE"/>
    <w:rsid w:val="0018404A"/>
    <w:rsid w:val="00185DFE"/>
    <w:rsid w:val="0018616C"/>
    <w:rsid w:val="00186B30"/>
    <w:rsid w:val="00187856"/>
    <w:rsid w:val="00191997"/>
    <w:rsid w:val="00191B1D"/>
    <w:rsid w:val="00192F97"/>
    <w:rsid w:val="00194819"/>
    <w:rsid w:val="0019574D"/>
    <w:rsid w:val="001958BD"/>
    <w:rsid w:val="0019662D"/>
    <w:rsid w:val="001974C9"/>
    <w:rsid w:val="001A0748"/>
    <w:rsid w:val="001A0B45"/>
    <w:rsid w:val="001A0D40"/>
    <w:rsid w:val="001A1CB8"/>
    <w:rsid w:val="001A4C5D"/>
    <w:rsid w:val="001A59BE"/>
    <w:rsid w:val="001A6056"/>
    <w:rsid w:val="001A62D0"/>
    <w:rsid w:val="001A6F28"/>
    <w:rsid w:val="001B1C8A"/>
    <w:rsid w:val="001B2223"/>
    <w:rsid w:val="001B3489"/>
    <w:rsid w:val="001B5B35"/>
    <w:rsid w:val="001C030B"/>
    <w:rsid w:val="001C5E46"/>
    <w:rsid w:val="001C6AB6"/>
    <w:rsid w:val="001C7283"/>
    <w:rsid w:val="001C7EEB"/>
    <w:rsid w:val="001D0284"/>
    <w:rsid w:val="001D6073"/>
    <w:rsid w:val="001D6BAC"/>
    <w:rsid w:val="001E2D3C"/>
    <w:rsid w:val="001E4444"/>
    <w:rsid w:val="001E63F9"/>
    <w:rsid w:val="001F2AB7"/>
    <w:rsid w:val="001F380A"/>
    <w:rsid w:val="001F4FF6"/>
    <w:rsid w:val="001F6745"/>
    <w:rsid w:val="001F7860"/>
    <w:rsid w:val="00200F41"/>
    <w:rsid w:val="00201136"/>
    <w:rsid w:val="00201362"/>
    <w:rsid w:val="00202674"/>
    <w:rsid w:val="002028B3"/>
    <w:rsid w:val="002048EC"/>
    <w:rsid w:val="00206A89"/>
    <w:rsid w:val="00206B97"/>
    <w:rsid w:val="00207922"/>
    <w:rsid w:val="00213151"/>
    <w:rsid w:val="00215F81"/>
    <w:rsid w:val="002173E5"/>
    <w:rsid w:val="00217594"/>
    <w:rsid w:val="002200E8"/>
    <w:rsid w:val="00221A82"/>
    <w:rsid w:val="0023123A"/>
    <w:rsid w:val="002330F4"/>
    <w:rsid w:val="00234019"/>
    <w:rsid w:val="00236503"/>
    <w:rsid w:val="0024084C"/>
    <w:rsid w:val="00241ACA"/>
    <w:rsid w:val="00241B16"/>
    <w:rsid w:val="00241FAD"/>
    <w:rsid w:val="0024298D"/>
    <w:rsid w:val="002441D5"/>
    <w:rsid w:val="002446CC"/>
    <w:rsid w:val="0024486E"/>
    <w:rsid w:val="00245CDE"/>
    <w:rsid w:val="00245E60"/>
    <w:rsid w:val="00246CA6"/>
    <w:rsid w:val="00251111"/>
    <w:rsid w:val="00251D44"/>
    <w:rsid w:val="0025629A"/>
    <w:rsid w:val="00261419"/>
    <w:rsid w:val="002631C7"/>
    <w:rsid w:val="00264A89"/>
    <w:rsid w:val="00274380"/>
    <w:rsid w:val="00274C37"/>
    <w:rsid w:val="002768D2"/>
    <w:rsid w:val="00280EB5"/>
    <w:rsid w:val="00281615"/>
    <w:rsid w:val="00282A26"/>
    <w:rsid w:val="00282FDC"/>
    <w:rsid w:val="00283C47"/>
    <w:rsid w:val="00283F8B"/>
    <w:rsid w:val="002848D5"/>
    <w:rsid w:val="002905E0"/>
    <w:rsid w:val="00291420"/>
    <w:rsid w:val="00296662"/>
    <w:rsid w:val="002973EB"/>
    <w:rsid w:val="002A0F4D"/>
    <w:rsid w:val="002A141C"/>
    <w:rsid w:val="002A20FB"/>
    <w:rsid w:val="002A42AC"/>
    <w:rsid w:val="002A544E"/>
    <w:rsid w:val="002B4BE4"/>
    <w:rsid w:val="002B5C3C"/>
    <w:rsid w:val="002C10BE"/>
    <w:rsid w:val="002C6A27"/>
    <w:rsid w:val="002D2762"/>
    <w:rsid w:val="002D36AA"/>
    <w:rsid w:val="002D409C"/>
    <w:rsid w:val="002D6D09"/>
    <w:rsid w:val="002D6EC0"/>
    <w:rsid w:val="002D7214"/>
    <w:rsid w:val="002E12E4"/>
    <w:rsid w:val="002E1DF2"/>
    <w:rsid w:val="002E55FD"/>
    <w:rsid w:val="002E5CA9"/>
    <w:rsid w:val="002E6D29"/>
    <w:rsid w:val="002F27A0"/>
    <w:rsid w:val="002F2ABA"/>
    <w:rsid w:val="002F4BBF"/>
    <w:rsid w:val="002F5F58"/>
    <w:rsid w:val="002F6861"/>
    <w:rsid w:val="00301CB1"/>
    <w:rsid w:val="00302202"/>
    <w:rsid w:val="003032DA"/>
    <w:rsid w:val="00303AA3"/>
    <w:rsid w:val="003143ED"/>
    <w:rsid w:val="00314BE6"/>
    <w:rsid w:val="00317A44"/>
    <w:rsid w:val="00321316"/>
    <w:rsid w:val="00322402"/>
    <w:rsid w:val="00322C01"/>
    <w:rsid w:val="003264C2"/>
    <w:rsid w:val="003273BB"/>
    <w:rsid w:val="003329CC"/>
    <w:rsid w:val="003373E6"/>
    <w:rsid w:val="00340062"/>
    <w:rsid w:val="00341DD3"/>
    <w:rsid w:val="00342A93"/>
    <w:rsid w:val="003442FE"/>
    <w:rsid w:val="00345C03"/>
    <w:rsid w:val="003502EF"/>
    <w:rsid w:val="003512A4"/>
    <w:rsid w:val="0035189D"/>
    <w:rsid w:val="00351AED"/>
    <w:rsid w:val="00352543"/>
    <w:rsid w:val="00352F9F"/>
    <w:rsid w:val="00353064"/>
    <w:rsid w:val="003610A2"/>
    <w:rsid w:val="0036193B"/>
    <w:rsid w:val="00361B7A"/>
    <w:rsid w:val="00362B72"/>
    <w:rsid w:val="003655B9"/>
    <w:rsid w:val="00366E69"/>
    <w:rsid w:val="00366FF0"/>
    <w:rsid w:val="0037175C"/>
    <w:rsid w:val="0037196A"/>
    <w:rsid w:val="00372719"/>
    <w:rsid w:val="003729DB"/>
    <w:rsid w:val="0037562D"/>
    <w:rsid w:val="003767A9"/>
    <w:rsid w:val="0038094D"/>
    <w:rsid w:val="00381A90"/>
    <w:rsid w:val="00382882"/>
    <w:rsid w:val="00384A89"/>
    <w:rsid w:val="00385ECE"/>
    <w:rsid w:val="00387DE5"/>
    <w:rsid w:val="00390DB4"/>
    <w:rsid w:val="00391773"/>
    <w:rsid w:val="0039418D"/>
    <w:rsid w:val="0039456E"/>
    <w:rsid w:val="00394D7A"/>
    <w:rsid w:val="003967BB"/>
    <w:rsid w:val="003975DC"/>
    <w:rsid w:val="003A232F"/>
    <w:rsid w:val="003A2E51"/>
    <w:rsid w:val="003A66C4"/>
    <w:rsid w:val="003A6FF8"/>
    <w:rsid w:val="003A723E"/>
    <w:rsid w:val="003B109D"/>
    <w:rsid w:val="003B1A55"/>
    <w:rsid w:val="003B274C"/>
    <w:rsid w:val="003B4C8D"/>
    <w:rsid w:val="003C0850"/>
    <w:rsid w:val="003C18F5"/>
    <w:rsid w:val="003C32EA"/>
    <w:rsid w:val="003C4B19"/>
    <w:rsid w:val="003C4F77"/>
    <w:rsid w:val="003C740D"/>
    <w:rsid w:val="003D1971"/>
    <w:rsid w:val="003D2676"/>
    <w:rsid w:val="003D35EF"/>
    <w:rsid w:val="003D3928"/>
    <w:rsid w:val="003D5937"/>
    <w:rsid w:val="003D5B50"/>
    <w:rsid w:val="003D5D12"/>
    <w:rsid w:val="003D5E6F"/>
    <w:rsid w:val="003D67EE"/>
    <w:rsid w:val="003D730F"/>
    <w:rsid w:val="003E1ABC"/>
    <w:rsid w:val="003E39D3"/>
    <w:rsid w:val="003E7E5D"/>
    <w:rsid w:val="003F2273"/>
    <w:rsid w:val="003F2292"/>
    <w:rsid w:val="003F7219"/>
    <w:rsid w:val="003F7C5E"/>
    <w:rsid w:val="004006A9"/>
    <w:rsid w:val="00401C0F"/>
    <w:rsid w:val="004046E8"/>
    <w:rsid w:val="00405381"/>
    <w:rsid w:val="00406103"/>
    <w:rsid w:val="00406425"/>
    <w:rsid w:val="0041078A"/>
    <w:rsid w:val="00413147"/>
    <w:rsid w:val="00414681"/>
    <w:rsid w:val="00414A78"/>
    <w:rsid w:val="00414D1E"/>
    <w:rsid w:val="0041638A"/>
    <w:rsid w:val="00416914"/>
    <w:rsid w:val="00416C1E"/>
    <w:rsid w:val="004215BA"/>
    <w:rsid w:val="00422A52"/>
    <w:rsid w:val="004232A1"/>
    <w:rsid w:val="0043120A"/>
    <w:rsid w:val="0043330A"/>
    <w:rsid w:val="00435DF8"/>
    <w:rsid w:val="00436611"/>
    <w:rsid w:val="004375FD"/>
    <w:rsid w:val="00440883"/>
    <w:rsid w:val="004417D1"/>
    <w:rsid w:val="004417F7"/>
    <w:rsid w:val="00442B71"/>
    <w:rsid w:val="0045073F"/>
    <w:rsid w:val="00450997"/>
    <w:rsid w:val="00450A12"/>
    <w:rsid w:val="00452577"/>
    <w:rsid w:val="00452A6B"/>
    <w:rsid w:val="00455B3F"/>
    <w:rsid w:val="0045664D"/>
    <w:rsid w:val="00457ABC"/>
    <w:rsid w:val="00460E66"/>
    <w:rsid w:val="004651EF"/>
    <w:rsid w:val="0047048A"/>
    <w:rsid w:val="00471EF3"/>
    <w:rsid w:val="004732E6"/>
    <w:rsid w:val="00474142"/>
    <w:rsid w:val="00475BF6"/>
    <w:rsid w:val="004778ED"/>
    <w:rsid w:val="00480819"/>
    <w:rsid w:val="00480A5C"/>
    <w:rsid w:val="00483835"/>
    <w:rsid w:val="0048617F"/>
    <w:rsid w:val="00487BCD"/>
    <w:rsid w:val="00491144"/>
    <w:rsid w:val="00492216"/>
    <w:rsid w:val="004969FF"/>
    <w:rsid w:val="004A4A61"/>
    <w:rsid w:val="004A5963"/>
    <w:rsid w:val="004A59EF"/>
    <w:rsid w:val="004A631E"/>
    <w:rsid w:val="004B0EEA"/>
    <w:rsid w:val="004B1CAA"/>
    <w:rsid w:val="004B2E72"/>
    <w:rsid w:val="004B613D"/>
    <w:rsid w:val="004C09F3"/>
    <w:rsid w:val="004C1387"/>
    <w:rsid w:val="004C347C"/>
    <w:rsid w:val="004C4CB1"/>
    <w:rsid w:val="004C5ACC"/>
    <w:rsid w:val="004D58F0"/>
    <w:rsid w:val="004E112C"/>
    <w:rsid w:val="004E5F7E"/>
    <w:rsid w:val="004F5BAE"/>
    <w:rsid w:val="004F7CCA"/>
    <w:rsid w:val="00500DE7"/>
    <w:rsid w:val="00500FEF"/>
    <w:rsid w:val="0050127F"/>
    <w:rsid w:val="00503499"/>
    <w:rsid w:val="00503FE6"/>
    <w:rsid w:val="00506ADE"/>
    <w:rsid w:val="00510477"/>
    <w:rsid w:val="00514F47"/>
    <w:rsid w:val="005163A2"/>
    <w:rsid w:val="00517608"/>
    <w:rsid w:val="005177C1"/>
    <w:rsid w:val="00520534"/>
    <w:rsid w:val="00520C62"/>
    <w:rsid w:val="005224D0"/>
    <w:rsid w:val="0053042F"/>
    <w:rsid w:val="005307B1"/>
    <w:rsid w:val="00532BBF"/>
    <w:rsid w:val="00533A66"/>
    <w:rsid w:val="00536B8F"/>
    <w:rsid w:val="00537680"/>
    <w:rsid w:val="00537A0B"/>
    <w:rsid w:val="00540642"/>
    <w:rsid w:val="005409EF"/>
    <w:rsid w:val="00544A5B"/>
    <w:rsid w:val="00547AFA"/>
    <w:rsid w:val="005514FB"/>
    <w:rsid w:val="00553B25"/>
    <w:rsid w:val="0055403A"/>
    <w:rsid w:val="005540B2"/>
    <w:rsid w:val="00555650"/>
    <w:rsid w:val="00556F8F"/>
    <w:rsid w:val="0055743B"/>
    <w:rsid w:val="00560844"/>
    <w:rsid w:val="00560DDB"/>
    <w:rsid w:val="00562D16"/>
    <w:rsid w:val="005634A9"/>
    <w:rsid w:val="0056357B"/>
    <w:rsid w:val="005646FD"/>
    <w:rsid w:val="00567B6C"/>
    <w:rsid w:val="00570D83"/>
    <w:rsid w:val="005710FE"/>
    <w:rsid w:val="00571975"/>
    <w:rsid w:val="00571D92"/>
    <w:rsid w:val="005734FF"/>
    <w:rsid w:val="005756B7"/>
    <w:rsid w:val="00576CF0"/>
    <w:rsid w:val="005777A8"/>
    <w:rsid w:val="00580126"/>
    <w:rsid w:val="00581E21"/>
    <w:rsid w:val="00582FC3"/>
    <w:rsid w:val="005833E3"/>
    <w:rsid w:val="005835AB"/>
    <w:rsid w:val="005861A5"/>
    <w:rsid w:val="00587978"/>
    <w:rsid w:val="00587983"/>
    <w:rsid w:val="00591529"/>
    <w:rsid w:val="00591A4D"/>
    <w:rsid w:val="00592057"/>
    <w:rsid w:val="00592E48"/>
    <w:rsid w:val="00592FEE"/>
    <w:rsid w:val="005A0E6C"/>
    <w:rsid w:val="005A6598"/>
    <w:rsid w:val="005B0280"/>
    <w:rsid w:val="005B127C"/>
    <w:rsid w:val="005B382E"/>
    <w:rsid w:val="005B5068"/>
    <w:rsid w:val="005B5536"/>
    <w:rsid w:val="005B57DD"/>
    <w:rsid w:val="005B5F9E"/>
    <w:rsid w:val="005B6960"/>
    <w:rsid w:val="005B7348"/>
    <w:rsid w:val="005B73BD"/>
    <w:rsid w:val="005C1468"/>
    <w:rsid w:val="005C1AFD"/>
    <w:rsid w:val="005C25BB"/>
    <w:rsid w:val="005C27EA"/>
    <w:rsid w:val="005C2A1D"/>
    <w:rsid w:val="005D07FA"/>
    <w:rsid w:val="005D0A47"/>
    <w:rsid w:val="005D2FBA"/>
    <w:rsid w:val="005D427B"/>
    <w:rsid w:val="005D5A9C"/>
    <w:rsid w:val="005D6D9E"/>
    <w:rsid w:val="005D7135"/>
    <w:rsid w:val="005E0BFE"/>
    <w:rsid w:val="005E12DE"/>
    <w:rsid w:val="005E31C6"/>
    <w:rsid w:val="005E367F"/>
    <w:rsid w:val="005E4BE6"/>
    <w:rsid w:val="005E56BC"/>
    <w:rsid w:val="005E5D4D"/>
    <w:rsid w:val="005F44E1"/>
    <w:rsid w:val="005F4FC6"/>
    <w:rsid w:val="005F50B5"/>
    <w:rsid w:val="005F54F4"/>
    <w:rsid w:val="005F5ACA"/>
    <w:rsid w:val="00600E99"/>
    <w:rsid w:val="00602077"/>
    <w:rsid w:val="00602291"/>
    <w:rsid w:val="00602995"/>
    <w:rsid w:val="00605ED9"/>
    <w:rsid w:val="00610177"/>
    <w:rsid w:val="00623542"/>
    <w:rsid w:val="00623ADD"/>
    <w:rsid w:val="00625B2F"/>
    <w:rsid w:val="0063085B"/>
    <w:rsid w:val="006316B5"/>
    <w:rsid w:val="006320FF"/>
    <w:rsid w:val="00633EC1"/>
    <w:rsid w:val="00635BF6"/>
    <w:rsid w:val="00637E37"/>
    <w:rsid w:val="0064095F"/>
    <w:rsid w:val="00646D0D"/>
    <w:rsid w:val="0064745F"/>
    <w:rsid w:val="00651C38"/>
    <w:rsid w:val="00651D25"/>
    <w:rsid w:val="0065452A"/>
    <w:rsid w:val="00655AC2"/>
    <w:rsid w:val="00656C74"/>
    <w:rsid w:val="006573D7"/>
    <w:rsid w:val="006617E8"/>
    <w:rsid w:val="00663598"/>
    <w:rsid w:val="00663CED"/>
    <w:rsid w:val="006650B0"/>
    <w:rsid w:val="006674FE"/>
    <w:rsid w:val="00667519"/>
    <w:rsid w:val="00667FDC"/>
    <w:rsid w:val="006718F2"/>
    <w:rsid w:val="00675ECE"/>
    <w:rsid w:val="00676CF9"/>
    <w:rsid w:val="00686B6A"/>
    <w:rsid w:val="0068765D"/>
    <w:rsid w:val="006879C8"/>
    <w:rsid w:val="00692140"/>
    <w:rsid w:val="0069295C"/>
    <w:rsid w:val="006A05F9"/>
    <w:rsid w:val="006A079C"/>
    <w:rsid w:val="006A0827"/>
    <w:rsid w:val="006A0A12"/>
    <w:rsid w:val="006A1CC0"/>
    <w:rsid w:val="006B01EB"/>
    <w:rsid w:val="006B2686"/>
    <w:rsid w:val="006B5219"/>
    <w:rsid w:val="006C1606"/>
    <w:rsid w:val="006C2072"/>
    <w:rsid w:val="006C47D2"/>
    <w:rsid w:val="006C7767"/>
    <w:rsid w:val="006C77EA"/>
    <w:rsid w:val="006D1E8E"/>
    <w:rsid w:val="006D3373"/>
    <w:rsid w:val="006D4871"/>
    <w:rsid w:val="006D656F"/>
    <w:rsid w:val="006D6656"/>
    <w:rsid w:val="006E166A"/>
    <w:rsid w:val="006E293A"/>
    <w:rsid w:val="006E3F69"/>
    <w:rsid w:val="006E6446"/>
    <w:rsid w:val="006F159C"/>
    <w:rsid w:val="006F1DC8"/>
    <w:rsid w:val="006F3A8A"/>
    <w:rsid w:val="006F47B3"/>
    <w:rsid w:val="006F47C8"/>
    <w:rsid w:val="006F5A40"/>
    <w:rsid w:val="006F6DB1"/>
    <w:rsid w:val="007014DC"/>
    <w:rsid w:val="0070187D"/>
    <w:rsid w:val="00701AA8"/>
    <w:rsid w:val="0070220F"/>
    <w:rsid w:val="00702E36"/>
    <w:rsid w:val="007048DC"/>
    <w:rsid w:val="00705721"/>
    <w:rsid w:val="00705CED"/>
    <w:rsid w:val="007139E4"/>
    <w:rsid w:val="00713BC2"/>
    <w:rsid w:val="0071501A"/>
    <w:rsid w:val="00715C38"/>
    <w:rsid w:val="007174C3"/>
    <w:rsid w:val="00717AFE"/>
    <w:rsid w:val="00717C86"/>
    <w:rsid w:val="00720914"/>
    <w:rsid w:val="007214E5"/>
    <w:rsid w:val="00724093"/>
    <w:rsid w:val="00724123"/>
    <w:rsid w:val="00727436"/>
    <w:rsid w:val="00727DB5"/>
    <w:rsid w:val="0073340C"/>
    <w:rsid w:val="00736744"/>
    <w:rsid w:val="0074099E"/>
    <w:rsid w:val="00740BF3"/>
    <w:rsid w:val="007434BA"/>
    <w:rsid w:val="0074466B"/>
    <w:rsid w:val="00744EE2"/>
    <w:rsid w:val="007500EC"/>
    <w:rsid w:val="00750BBD"/>
    <w:rsid w:val="00753AC2"/>
    <w:rsid w:val="00755984"/>
    <w:rsid w:val="00756111"/>
    <w:rsid w:val="0075627F"/>
    <w:rsid w:val="00757A98"/>
    <w:rsid w:val="00760010"/>
    <w:rsid w:val="00763A0E"/>
    <w:rsid w:val="0077373A"/>
    <w:rsid w:val="00777038"/>
    <w:rsid w:val="0077741D"/>
    <w:rsid w:val="00777B86"/>
    <w:rsid w:val="0078000E"/>
    <w:rsid w:val="00782940"/>
    <w:rsid w:val="00784189"/>
    <w:rsid w:val="00787108"/>
    <w:rsid w:val="007873EE"/>
    <w:rsid w:val="0078771F"/>
    <w:rsid w:val="00787A5A"/>
    <w:rsid w:val="00787F02"/>
    <w:rsid w:val="00790EB5"/>
    <w:rsid w:val="00791561"/>
    <w:rsid w:val="007929DE"/>
    <w:rsid w:val="00794DB4"/>
    <w:rsid w:val="007950F0"/>
    <w:rsid w:val="00795C30"/>
    <w:rsid w:val="00795E2E"/>
    <w:rsid w:val="00797090"/>
    <w:rsid w:val="007A019D"/>
    <w:rsid w:val="007A22E9"/>
    <w:rsid w:val="007A3B92"/>
    <w:rsid w:val="007A582D"/>
    <w:rsid w:val="007A5AA0"/>
    <w:rsid w:val="007A5C39"/>
    <w:rsid w:val="007A66AF"/>
    <w:rsid w:val="007A77AB"/>
    <w:rsid w:val="007B1A65"/>
    <w:rsid w:val="007B2A26"/>
    <w:rsid w:val="007B3F8C"/>
    <w:rsid w:val="007B713B"/>
    <w:rsid w:val="007C1220"/>
    <w:rsid w:val="007C19BC"/>
    <w:rsid w:val="007C61A3"/>
    <w:rsid w:val="007C6658"/>
    <w:rsid w:val="007D3C3F"/>
    <w:rsid w:val="007D6958"/>
    <w:rsid w:val="007D6CB1"/>
    <w:rsid w:val="007D7330"/>
    <w:rsid w:val="007E028F"/>
    <w:rsid w:val="007E02F2"/>
    <w:rsid w:val="007E04EB"/>
    <w:rsid w:val="007E27DB"/>
    <w:rsid w:val="007E77E9"/>
    <w:rsid w:val="007F04B3"/>
    <w:rsid w:val="007F0E59"/>
    <w:rsid w:val="007F183F"/>
    <w:rsid w:val="007F4D6A"/>
    <w:rsid w:val="00800A6A"/>
    <w:rsid w:val="00800DD9"/>
    <w:rsid w:val="0080134F"/>
    <w:rsid w:val="00801E7F"/>
    <w:rsid w:val="008027E8"/>
    <w:rsid w:val="00803246"/>
    <w:rsid w:val="00803D0A"/>
    <w:rsid w:val="0080692A"/>
    <w:rsid w:val="00811D53"/>
    <w:rsid w:val="00812175"/>
    <w:rsid w:val="00812403"/>
    <w:rsid w:val="00815ABE"/>
    <w:rsid w:val="008161B1"/>
    <w:rsid w:val="008174D3"/>
    <w:rsid w:val="0081776C"/>
    <w:rsid w:val="00817DE9"/>
    <w:rsid w:val="0082128A"/>
    <w:rsid w:val="008217C5"/>
    <w:rsid w:val="00822E69"/>
    <w:rsid w:val="00824C76"/>
    <w:rsid w:val="00825145"/>
    <w:rsid w:val="00830EC6"/>
    <w:rsid w:val="0083107F"/>
    <w:rsid w:val="00832269"/>
    <w:rsid w:val="00832839"/>
    <w:rsid w:val="0083593E"/>
    <w:rsid w:val="00835A97"/>
    <w:rsid w:val="0083682E"/>
    <w:rsid w:val="00842B1F"/>
    <w:rsid w:val="00845011"/>
    <w:rsid w:val="00845D47"/>
    <w:rsid w:val="00847E5C"/>
    <w:rsid w:val="00847EE3"/>
    <w:rsid w:val="00853658"/>
    <w:rsid w:val="0085438A"/>
    <w:rsid w:val="00856EDB"/>
    <w:rsid w:val="0085786E"/>
    <w:rsid w:val="008600CA"/>
    <w:rsid w:val="00860612"/>
    <w:rsid w:val="00861B9C"/>
    <w:rsid w:val="0086474F"/>
    <w:rsid w:val="008649EC"/>
    <w:rsid w:val="00867885"/>
    <w:rsid w:val="0087002D"/>
    <w:rsid w:val="008710FC"/>
    <w:rsid w:val="00871826"/>
    <w:rsid w:val="008754F8"/>
    <w:rsid w:val="00875C4B"/>
    <w:rsid w:val="00880804"/>
    <w:rsid w:val="008819CC"/>
    <w:rsid w:val="00882981"/>
    <w:rsid w:val="00883B5B"/>
    <w:rsid w:val="00884635"/>
    <w:rsid w:val="0088572C"/>
    <w:rsid w:val="00887653"/>
    <w:rsid w:val="00887BD3"/>
    <w:rsid w:val="008906CE"/>
    <w:rsid w:val="008907F3"/>
    <w:rsid w:val="00891789"/>
    <w:rsid w:val="0089253E"/>
    <w:rsid w:val="00892F5E"/>
    <w:rsid w:val="00892FB1"/>
    <w:rsid w:val="0089336E"/>
    <w:rsid w:val="00893403"/>
    <w:rsid w:val="008A24FB"/>
    <w:rsid w:val="008A3801"/>
    <w:rsid w:val="008A38EA"/>
    <w:rsid w:val="008A4CB8"/>
    <w:rsid w:val="008A4D87"/>
    <w:rsid w:val="008B3D1A"/>
    <w:rsid w:val="008B4679"/>
    <w:rsid w:val="008B48ED"/>
    <w:rsid w:val="008B79C2"/>
    <w:rsid w:val="008C29F7"/>
    <w:rsid w:val="008C34F3"/>
    <w:rsid w:val="008C6C82"/>
    <w:rsid w:val="008C7CD4"/>
    <w:rsid w:val="008D1792"/>
    <w:rsid w:val="008D21F6"/>
    <w:rsid w:val="008D41B5"/>
    <w:rsid w:val="008D4435"/>
    <w:rsid w:val="008D44FA"/>
    <w:rsid w:val="008D65B3"/>
    <w:rsid w:val="008D6983"/>
    <w:rsid w:val="008D7AA6"/>
    <w:rsid w:val="008E1CAF"/>
    <w:rsid w:val="008E1F27"/>
    <w:rsid w:val="008E2248"/>
    <w:rsid w:val="008E556A"/>
    <w:rsid w:val="008E7A92"/>
    <w:rsid w:val="008F3820"/>
    <w:rsid w:val="008F4355"/>
    <w:rsid w:val="008F6391"/>
    <w:rsid w:val="008F7AE5"/>
    <w:rsid w:val="009012FC"/>
    <w:rsid w:val="0090208D"/>
    <w:rsid w:val="0090210E"/>
    <w:rsid w:val="00902F00"/>
    <w:rsid w:val="009046A9"/>
    <w:rsid w:val="00905729"/>
    <w:rsid w:val="009076CB"/>
    <w:rsid w:val="0090790C"/>
    <w:rsid w:val="00910702"/>
    <w:rsid w:val="00910CD4"/>
    <w:rsid w:val="0091305C"/>
    <w:rsid w:val="00913DEF"/>
    <w:rsid w:val="009147A9"/>
    <w:rsid w:val="00915A68"/>
    <w:rsid w:val="00916B0D"/>
    <w:rsid w:val="0091784B"/>
    <w:rsid w:val="0092266A"/>
    <w:rsid w:val="00925D1D"/>
    <w:rsid w:val="00926E94"/>
    <w:rsid w:val="00932FDD"/>
    <w:rsid w:val="00934182"/>
    <w:rsid w:val="00934D14"/>
    <w:rsid w:val="00936136"/>
    <w:rsid w:val="009367AF"/>
    <w:rsid w:val="00937516"/>
    <w:rsid w:val="00937CE8"/>
    <w:rsid w:val="00940667"/>
    <w:rsid w:val="009429A5"/>
    <w:rsid w:val="0094413C"/>
    <w:rsid w:val="009443F0"/>
    <w:rsid w:val="00944B16"/>
    <w:rsid w:val="00944FF1"/>
    <w:rsid w:val="00952018"/>
    <w:rsid w:val="00953B25"/>
    <w:rsid w:val="00953D65"/>
    <w:rsid w:val="00955C1D"/>
    <w:rsid w:val="00961200"/>
    <w:rsid w:val="00962F3C"/>
    <w:rsid w:val="00965227"/>
    <w:rsid w:val="00965C51"/>
    <w:rsid w:val="0096689C"/>
    <w:rsid w:val="00967FEF"/>
    <w:rsid w:val="00970865"/>
    <w:rsid w:val="00971301"/>
    <w:rsid w:val="009738A2"/>
    <w:rsid w:val="00973C8B"/>
    <w:rsid w:val="00974414"/>
    <w:rsid w:val="0097457B"/>
    <w:rsid w:val="00974701"/>
    <w:rsid w:val="00975115"/>
    <w:rsid w:val="009768F5"/>
    <w:rsid w:val="00984795"/>
    <w:rsid w:val="00985B33"/>
    <w:rsid w:val="00986E61"/>
    <w:rsid w:val="00990C63"/>
    <w:rsid w:val="00994862"/>
    <w:rsid w:val="009949EE"/>
    <w:rsid w:val="009951CB"/>
    <w:rsid w:val="00995E28"/>
    <w:rsid w:val="00996517"/>
    <w:rsid w:val="00996747"/>
    <w:rsid w:val="0099720E"/>
    <w:rsid w:val="00997F3E"/>
    <w:rsid w:val="009A057D"/>
    <w:rsid w:val="009A0A84"/>
    <w:rsid w:val="009A0D4E"/>
    <w:rsid w:val="009A4880"/>
    <w:rsid w:val="009A5BBE"/>
    <w:rsid w:val="009A5DCD"/>
    <w:rsid w:val="009B10FA"/>
    <w:rsid w:val="009B37E8"/>
    <w:rsid w:val="009B3ACF"/>
    <w:rsid w:val="009B4D86"/>
    <w:rsid w:val="009B4E2C"/>
    <w:rsid w:val="009B5034"/>
    <w:rsid w:val="009C007F"/>
    <w:rsid w:val="009C0204"/>
    <w:rsid w:val="009C0A34"/>
    <w:rsid w:val="009C5341"/>
    <w:rsid w:val="009C7735"/>
    <w:rsid w:val="009D2C8B"/>
    <w:rsid w:val="009D3E79"/>
    <w:rsid w:val="009D7B89"/>
    <w:rsid w:val="009E0DF4"/>
    <w:rsid w:val="009E31CD"/>
    <w:rsid w:val="009E35A2"/>
    <w:rsid w:val="009E4B9D"/>
    <w:rsid w:val="009E7676"/>
    <w:rsid w:val="009E7A88"/>
    <w:rsid w:val="009F178A"/>
    <w:rsid w:val="009F266F"/>
    <w:rsid w:val="009F479D"/>
    <w:rsid w:val="009F4B5D"/>
    <w:rsid w:val="00A030C8"/>
    <w:rsid w:val="00A04734"/>
    <w:rsid w:val="00A06F21"/>
    <w:rsid w:val="00A0784E"/>
    <w:rsid w:val="00A10BB3"/>
    <w:rsid w:val="00A10DC1"/>
    <w:rsid w:val="00A12269"/>
    <w:rsid w:val="00A13069"/>
    <w:rsid w:val="00A14243"/>
    <w:rsid w:val="00A179A2"/>
    <w:rsid w:val="00A20DE0"/>
    <w:rsid w:val="00A23970"/>
    <w:rsid w:val="00A2635C"/>
    <w:rsid w:val="00A27D7F"/>
    <w:rsid w:val="00A31D97"/>
    <w:rsid w:val="00A326E5"/>
    <w:rsid w:val="00A34EF4"/>
    <w:rsid w:val="00A403FC"/>
    <w:rsid w:val="00A40633"/>
    <w:rsid w:val="00A41004"/>
    <w:rsid w:val="00A412BC"/>
    <w:rsid w:val="00A43A87"/>
    <w:rsid w:val="00A4569F"/>
    <w:rsid w:val="00A458E3"/>
    <w:rsid w:val="00A46C40"/>
    <w:rsid w:val="00A46F12"/>
    <w:rsid w:val="00A47909"/>
    <w:rsid w:val="00A52316"/>
    <w:rsid w:val="00A5291D"/>
    <w:rsid w:val="00A53174"/>
    <w:rsid w:val="00A574F3"/>
    <w:rsid w:val="00A615E3"/>
    <w:rsid w:val="00A61697"/>
    <w:rsid w:val="00A621ED"/>
    <w:rsid w:val="00A62BF8"/>
    <w:rsid w:val="00A634A8"/>
    <w:rsid w:val="00A63D68"/>
    <w:rsid w:val="00A63E45"/>
    <w:rsid w:val="00A6462C"/>
    <w:rsid w:val="00A64782"/>
    <w:rsid w:val="00A6613E"/>
    <w:rsid w:val="00A66490"/>
    <w:rsid w:val="00A67BF3"/>
    <w:rsid w:val="00A70A11"/>
    <w:rsid w:val="00A73B38"/>
    <w:rsid w:val="00A7541D"/>
    <w:rsid w:val="00A76D64"/>
    <w:rsid w:val="00A8131E"/>
    <w:rsid w:val="00A81E4E"/>
    <w:rsid w:val="00A86F3F"/>
    <w:rsid w:val="00A8769D"/>
    <w:rsid w:val="00A91CB4"/>
    <w:rsid w:val="00A9321F"/>
    <w:rsid w:val="00A941C6"/>
    <w:rsid w:val="00A9487F"/>
    <w:rsid w:val="00A9568B"/>
    <w:rsid w:val="00A95C48"/>
    <w:rsid w:val="00A978ED"/>
    <w:rsid w:val="00AA3ADB"/>
    <w:rsid w:val="00AA7490"/>
    <w:rsid w:val="00AB1CED"/>
    <w:rsid w:val="00AB2015"/>
    <w:rsid w:val="00AB42D5"/>
    <w:rsid w:val="00AB5751"/>
    <w:rsid w:val="00AB5987"/>
    <w:rsid w:val="00AB655F"/>
    <w:rsid w:val="00AB72CA"/>
    <w:rsid w:val="00AB75B8"/>
    <w:rsid w:val="00AC5F95"/>
    <w:rsid w:val="00AC65B2"/>
    <w:rsid w:val="00AC663D"/>
    <w:rsid w:val="00AC6BA0"/>
    <w:rsid w:val="00AD0C6E"/>
    <w:rsid w:val="00AD1F82"/>
    <w:rsid w:val="00AD2BAF"/>
    <w:rsid w:val="00AD3343"/>
    <w:rsid w:val="00AD351C"/>
    <w:rsid w:val="00AD6213"/>
    <w:rsid w:val="00AE02E5"/>
    <w:rsid w:val="00AE14F9"/>
    <w:rsid w:val="00AE5986"/>
    <w:rsid w:val="00AF197A"/>
    <w:rsid w:val="00AF2186"/>
    <w:rsid w:val="00AF4A9D"/>
    <w:rsid w:val="00B01D0C"/>
    <w:rsid w:val="00B04F69"/>
    <w:rsid w:val="00B07396"/>
    <w:rsid w:val="00B07FCF"/>
    <w:rsid w:val="00B10526"/>
    <w:rsid w:val="00B120B5"/>
    <w:rsid w:val="00B122E8"/>
    <w:rsid w:val="00B13430"/>
    <w:rsid w:val="00B14817"/>
    <w:rsid w:val="00B1734F"/>
    <w:rsid w:val="00B21DD5"/>
    <w:rsid w:val="00B243E0"/>
    <w:rsid w:val="00B302C3"/>
    <w:rsid w:val="00B31FB2"/>
    <w:rsid w:val="00B33DC2"/>
    <w:rsid w:val="00B40CBB"/>
    <w:rsid w:val="00B4311C"/>
    <w:rsid w:val="00B43384"/>
    <w:rsid w:val="00B450B0"/>
    <w:rsid w:val="00B45F09"/>
    <w:rsid w:val="00B46AFC"/>
    <w:rsid w:val="00B47C2E"/>
    <w:rsid w:val="00B503E5"/>
    <w:rsid w:val="00B5117E"/>
    <w:rsid w:val="00B51E71"/>
    <w:rsid w:val="00B5515F"/>
    <w:rsid w:val="00B555D3"/>
    <w:rsid w:val="00B56864"/>
    <w:rsid w:val="00B61B11"/>
    <w:rsid w:val="00B61B95"/>
    <w:rsid w:val="00B659D6"/>
    <w:rsid w:val="00B6750C"/>
    <w:rsid w:val="00B70FE9"/>
    <w:rsid w:val="00B7741C"/>
    <w:rsid w:val="00B80513"/>
    <w:rsid w:val="00B81146"/>
    <w:rsid w:val="00B81DE3"/>
    <w:rsid w:val="00B8458A"/>
    <w:rsid w:val="00B84B05"/>
    <w:rsid w:val="00B877BF"/>
    <w:rsid w:val="00B91317"/>
    <w:rsid w:val="00B92E7F"/>
    <w:rsid w:val="00B93428"/>
    <w:rsid w:val="00BA7F1B"/>
    <w:rsid w:val="00BB17C9"/>
    <w:rsid w:val="00BB46F3"/>
    <w:rsid w:val="00BB6382"/>
    <w:rsid w:val="00BB652C"/>
    <w:rsid w:val="00BB7E13"/>
    <w:rsid w:val="00BC0008"/>
    <w:rsid w:val="00BC260E"/>
    <w:rsid w:val="00BC2F92"/>
    <w:rsid w:val="00BC3A3C"/>
    <w:rsid w:val="00BC41A7"/>
    <w:rsid w:val="00BC6BC8"/>
    <w:rsid w:val="00BD0513"/>
    <w:rsid w:val="00BD0BB8"/>
    <w:rsid w:val="00BD0E71"/>
    <w:rsid w:val="00BD1C13"/>
    <w:rsid w:val="00BD2756"/>
    <w:rsid w:val="00BD306A"/>
    <w:rsid w:val="00BD48DC"/>
    <w:rsid w:val="00BD4C32"/>
    <w:rsid w:val="00BE00D0"/>
    <w:rsid w:val="00BE0D22"/>
    <w:rsid w:val="00BE19D7"/>
    <w:rsid w:val="00BE6052"/>
    <w:rsid w:val="00BE7369"/>
    <w:rsid w:val="00BF0306"/>
    <w:rsid w:val="00BF1255"/>
    <w:rsid w:val="00BF2EC8"/>
    <w:rsid w:val="00BF466E"/>
    <w:rsid w:val="00BF7DEC"/>
    <w:rsid w:val="00C01F11"/>
    <w:rsid w:val="00C03BBE"/>
    <w:rsid w:val="00C06FAF"/>
    <w:rsid w:val="00C077E2"/>
    <w:rsid w:val="00C149BD"/>
    <w:rsid w:val="00C154E1"/>
    <w:rsid w:val="00C167C0"/>
    <w:rsid w:val="00C16D3C"/>
    <w:rsid w:val="00C173D7"/>
    <w:rsid w:val="00C175B2"/>
    <w:rsid w:val="00C20D32"/>
    <w:rsid w:val="00C2204D"/>
    <w:rsid w:val="00C22D69"/>
    <w:rsid w:val="00C27CB9"/>
    <w:rsid w:val="00C30A34"/>
    <w:rsid w:val="00C323EF"/>
    <w:rsid w:val="00C341F1"/>
    <w:rsid w:val="00C34858"/>
    <w:rsid w:val="00C34E2C"/>
    <w:rsid w:val="00C35439"/>
    <w:rsid w:val="00C358B6"/>
    <w:rsid w:val="00C3631C"/>
    <w:rsid w:val="00C369C5"/>
    <w:rsid w:val="00C4273B"/>
    <w:rsid w:val="00C43483"/>
    <w:rsid w:val="00C444D2"/>
    <w:rsid w:val="00C46B0C"/>
    <w:rsid w:val="00C5522B"/>
    <w:rsid w:val="00C55F11"/>
    <w:rsid w:val="00C701D1"/>
    <w:rsid w:val="00C725D9"/>
    <w:rsid w:val="00C75C47"/>
    <w:rsid w:val="00C76744"/>
    <w:rsid w:val="00C81259"/>
    <w:rsid w:val="00C81F65"/>
    <w:rsid w:val="00C82249"/>
    <w:rsid w:val="00C822BC"/>
    <w:rsid w:val="00C826DE"/>
    <w:rsid w:val="00C8295F"/>
    <w:rsid w:val="00C84E0B"/>
    <w:rsid w:val="00C85065"/>
    <w:rsid w:val="00C85776"/>
    <w:rsid w:val="00C868CD"/>
    <w:rsid w:val="00C9063C"/>
    <w:rsid w:val="00C91546"/>
    <w:rsid w:val="00C9163C"/>
    <w:rsid w:val="00C95549"/>
    <w:rsid w:val="00C9556E"/>
    <w:rsid w:val="00C959B8"/>
    <w:rsid w:val="00C96B9F"/>
    <w:rsid w:val="00CA0423"/>
    <w:rsid w:val="00CA3579"/>
    <w:rsid w:val="00CA6CBC"/>
    <w:rsid w:val="00CA6D1A"/>
    <w:rsid w:val="00CB0A8D"/>
    <w:rsid w:val="00CB11F7"/>
    <w:rsid w:val="00CB226D"/>
    <w:rsid w:val="00CB3F3B"/>
    <w:rsid w:val="00CB42BB"/>
    <w:rsid w:val="00CB5BFD"/>
    <w:rsid w:val="00CB7E32"/>
    <w:rsid w:val="00CC0A8F"/>
    <w:rsid w:val="00CC21F9"/>
    <w:rsid w:val="00CC54D2"/>
    <w:rsid w:val="00CC784F"/>
    <w:rsid w:val="00CD1C6C"/>
    <w:rsid w:val="00CD298E"/>
    <w:rsid w:val="00CD4F80"/>
    <w:rsid w:val="00CD5525"/>
    <w:rsid w:val="00CD70F5"/>
    <w:rsid w:val="00CD7C78"/>
    <w:rsid w:val="00CD7E19"/>
    <w:rsid w:val="00CE07DA"/>
    <w:rsid w:val="00CE3007"/>
    <w:rsid w:val="00CE45F2"/>
    <w:rsid w:val="00CE6BF4"/>
    <w:rsid w:val="00CF3629"/>
    <w:rsid w:val="00CF585B"/>
    <w:rsid w:val="00D02EB3"/>
    <w:rsid w:val="00D05FBE"/>
    <w:rsid w:val="00D06476"/>
    <w:rsid w:val="00D07132"/>
    <w:rsid w:val="00D07561"/>
    <w:rsid w:val="00D10BD0"/>
    <w:rsid w:val="00D118EB"/>
    <w:rsid w:val="00D12C7B"/>
    <w:rsid w:val="00D15687"/>
    <w:rsid w:val="00D21506"/>
    <w:rsid w:val="00D21740"/>
    <w:rsid w:val="00D31020"/>
    <w:rsid w:val="00D31D72"/>
    <w:rsid w:val="00D35E3B"/>
    <w:rsid w:val="00D402A7"/>
    <w:rsid w:val="00D40EFA"/>
    <w:rsid w:val="00D441F0"/>
    <w:rsid w:val="00D46D0F"/>
    <w:rsid w:val="00D4770A"/>
    <w:rsid w:val="00D5311C"/>
    <w:rsid w:val="00D56CD1"/>
    <w:rsid w:val="00D571BE"/>
    <w:rsid w:val="00D572E5"/>
    <w:rsid w:val="00D60EA4"/>
    <w:rsid w:val="00D61E3B"/>
    <w:rsid w:val="00D631F6"/>
    <w:rsid w:val="00D64817"/>
    <w:rsid w:val="00D64B88"/>
    <w:rsid w:val="00D65C80"/>
    <w:rsid w:val="00D67210"/>
    <w:rsid w:val="00D67511"/>
    <w:rsid w:val="00D67847"/>
    <w:rsid w:val="00D70200"/>
    <w:rsid w:val="00D72502"/>
    <w:rsid w:val="00D730E0"/>
    <w:rsid w:val="00D73AE3"/>
    <w:rsid w:val="00D74BF4"/>
    <w:rsid w:val="00D81432"/>
    <w:rsid w:val="00D81513"/>
    <w:rsid w:val="00D81FA0"/>
    <w:rsid w:val="00D83522"/>
    <w:rsid w:val="00D836D2"/>
    <w:rsid w:val="00D8437B"/>
    <w:rsid w:val="00D84776"/>
    <w:rsid w:val="00D85F01"/>
    <w:rsid w:val="00D86DDF"/>
    <w:rsid w:val="00D87554"/>
    <w:rsid w:val="00D904D1"/>
    <w:rsid w:val="00D92839"/>
    <w:rsid w:val="00D9383E"/>
    <w:rsid w:val="00D95138"/>
    <w:rsid w:val="00D962C0"/>
    <w:rsid w:val="00DA03BE"/>
    <w:rsid w:val="00DA1534"/>
    <w:rsid w:val="00DA2411"/>
    <w:rsid w:val="00DA408F"/>
    <w:rsid w:val="00DA4668"/>
    <w:rsid w:val="00DB058A"/>
    <w:rsid w:val="00DB22AD"/>
    <w:rsid w:val="00DB2780"/>
    <w:rsid w:val="00DB3EAB"/>
    <w:rsid w:val="00DB4BC9"/>
    <w:rsid w:val="00DB6A60"/>
    <w:rsid w:val="00DB7DDD"/>
    <w:rsid w:val="00DC301D"/>
    <w:rsid w:val="00DC6842"/>
    <w:rsid w:val="00DC6964"/>
    <w:rsid w:val="00DD0495"/>
    <w:rsid w:val="00DD0A43"/>
    <w:rsid w:val="00DD0E34"/>
    <w:rsid w:val="00DD382F"/>
    <w:rsid w:val="00DD51F4"/>
    <w:rsid w:val="00DD5F10"/>
    <w:rsid w:val="00DD6641"/>
    <w:rsid w:val="00DE3834"/>
    <w:rsid w:val="00DE50E9"/>
    <w:rsid w:val="00DE64C6"/>
    <w:rsid w:val="00DF2A3E"/>
    <w:rsid w:val="00DF3791"/>
    <w:rsid w:val="00DF55C7"/>
    <w:rsid w:val="00DF73DC"/>
    <w:rsid w:val="00DF7E74"/>
    <w:rsid w:val="00E00233"/>
    <w:rsid w:val="00E01DB8"/>
    <w:rsid w:val="00E02DA8"/>
    <w:rsid w:val="00E036E3"/>
    <w:rsid w:val="00E03B27"/>
    <w:rsid w:val="00E04607"/>
    <w:rsid w:val="00E04E8A"/>
    <w:rsid w:val="00E04EA6"/>
    <w:rsid w:val="00E06510"/>
    <w:rsid w:val="00E07974"/>
    <w:rsid w:val="00E10181"/>
    <w:rsid w:val="00E169B8"/>
    <w:rsid w:val="00E173EB"/>
    <w:rsid w:val="00E17C53"/>
    <w:rsid w:val="00E248C8"/>
    <w:rsid w:val="00E253AA"/>
    <w:rsid w:val="00E30646"/>
    <w:rsid w:val="00E308F7"/>
    <w:rsid w:val="00E322CB"/>
    <w:rsid w:val="00E3310F"/>
    <w:rsid w:val="00E335DD"/>
    <w:rsid w:val="00E35D64"/>
    <w:rsid w:val="00E36E2D"/>
    <w:rsid w:val="00E37361"/>
    <w:rsid w:val="00E403CD"/>
    <w:rsid w:val="00E422BD"/>
    <w:rsid w:val="00E43927"/>
    <w:rsid w:val="00E43F4C"/>
    <w:rsid w:val="00E44618"/>
    <w:rsid w:val="00E4475D"/>
    <w:rsid w:val="00E500AC"/>
    <w:rsid w:val="00E50923"/>
    <w:rsid w:val="00E514B2"/>
    <w:rsid w:val="00E51AC1"/>
    <w:rsid w:val="00E54AE3"/>
    <w:rsid w:val="00E56CC5"/>
    <w:rsid w:val="00E56EDC"/>
    <w:rsid w:val="00E653BE"/>
    <w:rsid w:val="00E66B0A"/>
    <w:rsid w:val="00E7078B"/>
    <w:rsid w:val="00E71C0A"/>
    <w:rsid w:val="00E72EC3"/>
    <w:rsid w:val="00E74221"/>
    <w:rsid w:val="00E807B0"/>
    <w:rsid w:val="00E84F4F"/>
    <w:rsid w:val="00E86A8B"/>
    <w:rsid w:val="00E907F7"/>
    <w:rsid w:val="00E90C55"/>
    <w:rsid w:val="00E91BCF"/>
    <w:rsid w:val="00E9753F"/>
    <w:rsid w:val="00E975FD"/>
    <w:rsid w:val="00E97E08"/>
    <w:rsid w:val="00EA0F9B"/>
    <w:rsid w:val="00EA1E10"/>
    <w:rsid w:val="00EA23CA"/>
    <w:rsid w:val="00EA65B1"/>
    <w:rsid w:val="00EB02CB"/>
    <w:rsid w:val="00EB22C4"/>
    <w:rsid w:val="00EB2CC3"/>
    <w:rsid w:val="00EB3673"/>
    <w:rsid w:val="00EB48DF"/>
    <w:rsid w:val="00EB4A4C"/>
    <w:rsid w:val="00EC01B4"/>
    <w:rsid w:val="00EC0483"/>
    <w:rsid w:val="00EC04BE"/>
    <w:rsid w:val="00EC1FF8"/>
    <w:rsid w:val="00EC4B7A"/>
    <w:rsid w:val="00EC4EF4"/>
    <w:rsid w:val="00EC7647"/>
    <w:rsid w:val="00EC7C00"/>
    <w:rsid w:val="00ED08B7"/>
    <w:rsid w:val="00ED090E"/>
    <w:rsid w:val="00ED09A0"/>
    <w:rsid w:val="00ED3D03"/>
    <w:rsid w:val="00ED4349"/>
    <w:rsid w:val="00ED4F8F"/>
    <w:rsid w:val="00ED51B0"/>
    <w:rsid w:val="00ED65E9"/>
    <w:rsid w:val="00ED703B"/>
    <w:rsid w:val="00ED7E15"/>
    <w:rsid w:val="00EE045F"/>
    <w:rsid w:val="00EE0AB0"/>
    <w:rsid w:val="00EE76CB"/>
    <w:rsid w:val="00EE79EF"/>
    <w:rsid w:val="00EF11BF"/>
    <w:rsid w:val="00EF7E90"/>
    <w:rsid w:val="00F01642"/>
    <w:rsid w:val="00F032A6"/>
    <w:rsid w:val="00F04442"/>
    <w:rsid w:val="00F06134"/>
    <w:rsid w:val="00F068AB"/>
    <w:rsid w:val="00F07168"/>
    <w:rsid w:val="00F106A3"/>
    <w:rsid w:val="00F12009"/>
    <w:rsid w:val="00F12B0B"/>
    <w:rsid w:val="00F12B81"/>
    <w:rsid w:val="00F13F3E"/>
    <w:rsid w:val="00F1564F"/>
    <w:rsid w:val="00F20555"/>
    <w:rsid w:val="00F21A53"/>
    <w:rsid w:val="00F22B0B"/>
    <w:rsid w:val="00F24792"/>
    <w:rsid w:val="00F2507C"/>
    <w:rsid w:val="00F27B07"/>
    <w:rsid w:val="00F3000C"/>
    <w:rsid w:val="00F30238"/>
    <w:rsid w:val="00F30FAC"/>
    <w:rsid w:val="00F3235D"/>
    <w:rsid w:val="00F32975"/>
    <w:rsid w:val="00F33932"/>
    <w:rsid w:val="00F33A3F"/>
    <w:rsid w:val="00F40027"/>
    <w:rsid w:val="00F40711"/>
    <w:rsid w:val="00F4337F"/>
    <w:rsid w:val="00F435FB"/>
    <w:rsid w:val="00F44846"/>
    <w:rsid w:val="00F4525F"/>
    <w:rsid w:val="00F45DD4"/>
    <w:rsid w:val="00F47D08"/>
    <w:rsid w:val="00F50033"/>
    <w:rsid w:val="00F50ADB"/>
    <w:rsid w:val="00F526AD"/>
    <w:rsid w:val="00F53799"/>
    <w:rsid w:val="00F542E2"/>
    <w:rsid w:val="00F5499C"/>
    <w:rsid w:val="00F551DB"/>
    <w:rsid w:val="00F55C79"/>
    <w:rsid w:val="00F61E10"/>
    <w:rsid w:val="00F655F0"/>
    <w:rsid w:val="00F66EA5"/>
    <w:rsid w:val="00F71DA7"/>
    <w:rsid w:val="00F72907"/>
    <w:rsid w:val="00F75CA4"/>
    <w:rsid w:val="00F83A7D"/>
    <w:rsid w:val="00F909BA"/>
    <w:rsid w:val="00F91100"/>
    <w:rsid w:val="00F916E0"/>
    <w:rsid w:val="00F91B1B"/>
    <w:rsid w:val="00F9296E"/>
    <w:rsid w:val="00F94F98"/>
    <w:rsid w:val="00FA1FAF"/>
    <w:rsid w:val="00FA26FF"/>
    <w:rsid w:val="00FA320A"/>
    <w:rsid w:val="00FA47AB"/>
    <w:rsid w:val="00FA55B2"/>
    <w:rsid w:val="00FA61E2"/>
    <w:rsid w:val="00FA652E"/>
    <w:rsid w:val="00FA6700"/>
    <w:rsid w:val="00FB047B"/>
    <w:rsid w:val="00FB061B"/>
    <w:rsid w:val="00FB6022"/>
    <w:rsid w:val="00FC4C59"/>
    <w:rsid w:val="00FC586D"/>
    <w:rsid w:val="00FC648A"/>
    <w:rsid w:val="00FC770D"/>
    <w:rsid w:val="00FD1383"/>
    <w:rsid w:val="00FD1798"/>
    <w:rsid w:val="00FD1FFE"/>
    <w:rsid w:val="00FD4B83"/>
    <w:rsid w:val="00FD5F59"/>
    <w:rsid w:val="00FD6EBB"/>
    <w:rsid w:val="00FE356C"/>
    <w:rsid w:val="00FE3AE7"/>
    <w:rsid w:val="00FE5777"/>
    <w:rsid w:val="00FE5B52"/>
    <w:rsid w:val="00FE688E"/>
    <w:rsid w:val="00FE6E66"/>
    <w:rsid w:val="00FF06A6"/>
    <w:rsid w:val="00FF1452"/>
    <w:rsid w:val="00FF4F6B"/>
    <w:rsid w:val="00FF621C"/>
    <w:rsid w:val="0CDF3C65"/>
    <w:rsid w:val="0EF7B8A8"/>
    <w:rsid w:val="219969B9"/>
    <w:rsid w:val="221D02DB"/>
    <w:rsid w:val="2C3058AD"/>
    <w:rsid w:val="346728AA"/>
    <w:rsid w:val="37CFA8E3"/>
    <w:rsid w:val="3DBF4E07"/>
    <w:rsid w:val="3F2AED80"/>
    <w:rsid w:val="3F3EFFBD"/>
    <w:rsid w:val="3FDBE54D"/>
    <w:rsid w:val="3FF7A674"/>
    <w:rsid w:val="3FF8F0DA"/>
    <w:rsid w:val="4D5FC18C"/>
    <w:rsid w:val="506E2EA3"/>
    <w:rsid w:val="53F3FEDF"/>
    <w:rsid w:val="5BEEA3FA"/>
    <w:rsid w:val="655F6B45"/>
    <w:rsid w:val="65BD6551"/>
    <w:rsid w:val="67796108"/>
    <w:rsid w:val="67B7DA77"/>
    <w:rsid w:val="67EDAA1B"/>
    <w:rsid w:val="689F28B3"/>
    <w:rsid w:val="69FFD4C5"/>
    <w:rsid w:val="6EDD79F6"/>
    <w:rsid w:val="6F3FC771"/>
    <w:rsid w:val="71F5DE46"/>
    <w:rsid w:val="77DBDB48"/>
    <w:rsid w:val="77FF8205"/>
    <w:rsid w:val="7A87C10E"/>
    <w:rsid w:val="7C19165A"/>
    <w:rsid w:val="7D3FDDB2"/>
    <w:rsid w:val="7E58741F"/>
    <w:rsid w:val="7EF74C04"/>
    <w:rsid w:val="7F739923"/>
    <w:rsid w:val="7F7DDBAF"/>
    <w:rsid w:val="7FD35CD9"/>
    <w:rsid w:val="7FFC7B25"/>
    <w:rsid w:val="7FFE0045"/>
    <w:rsid w:val="8FFFE4CC"/>
    <w:rsid w:val="979F5CCC"/>
    <w:rsid w:val="997CD068"/>
    <w:rsid w:val="9BFFAC9E"/>
    <w:rsid w:val="9DAE4A25"/>
    <w:rsid w:val="AE77592B"/>
    <w:rsid w:val="AECF5078"/>
    <w:rsid w:val="AFFED22C"/>
    <w:rsid w:val="B5621621"/>
    <w:rsid w:val="B63FF4C4"/>
    <w:rsid w:val="B787594E"/>
    <w:rsid w:val="B8F72DF4"/>
    <w:rsid w:val="BBFD2616"/>
    <w:rsid w:val="BCFFB3ED"/>
    <w:rsid w:val="BDDF1198"/>
    <w:rsid w:val="BE933D21"/>
    <w:rsid w:val="BFEF22B1"/>
    <w:rsid w:val="C5AC9515"/>
    <w:rsid w:val="CBF5EECC"/>
    <w:rsid w:val="CE7E3149"/>
    <w:rsid w:val="CFFD0B71"/>
    <w:rsid w:val="D0113FB0"/>
    <w:rsid w:val="D2FEC2E3"/>
    <w:rsid w:val="D77E9C21"/>
    <w:rsid w:val="D7FE40CA"/>
    <w:rsid w:val="DAAF058E"/>
    <w:rsid w:val="DBEE1A9B"/>
    <w:rsid w:val="DEDB0FE9"/>
    <w:rsid w:val="DF8F8950"/>
    <w:rsid w:val="DFDF5E71"/>
    <w:rsid w:val="E3FBD833"/>
    <w:rsid w:val="E6FFA8DB"/>
    <w:rsid w:val="E77F9B54"/>
    <w:rsid w:val="EC7F03EB"/>
    <w:rsid w:val="EDBA3895"/>
    <w:rsid w:val="EE7FCBA8"/>
    <w:rsid w:val="EF9BE60A"/>
    <w:rsid w:val="EFD15C8D"/>
    <w:rsid w:val="EFEB6BF3"/>
    <w:rsid w:val="F3F91F6F"/>
    <w:rsid w:val="F58A99D3"/>
    <w:rsid w:val="F5CC8DEE"/>
    <w:rsid w:val="F8FBFB09"/>
    <w:rsid w:val="F97DC689"/>
    <w:rsid w:val="FAFE3C74"/>
    <w:rsid w:val="FB5A96A7"/>
    <w:rsid w:val="FBBB63E7"/>
    <w:rsid w:val="FBFDC4ED"/>
    <w:rsid w:val="FCF8AC93"/>
    <w:rsid w:val="FCFF02F2"/>
    <w:rsid w:val="FDCD8F16"/>
    <w:rsid w:val="FDEE728D"/>
    <w:rsid w:val="FEDD9056"/>
    <w:rsid w:val="FEE75F65"/>
    <w:rsid w:val="FEFC3C4E"/>
    <w:rsid w:val="FF6B28EB"/>
    <w:rsid w:val="FF6E73DD"/>
    <w:rsid w:val="FFA7B695"/>
    <w:rsid w:val="FFAD6AC2"/>
    <w:rsid w:val="FFF52655"/>
    <w:rsid w:val="FFF73D50"/>
    <w:rsid w:val="FFFF4FBD"/>
    <w:rsid w:val="FFFFB4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link w:val="4"/>
    <w:qFormat/>
    <w:uiPriority w:val="99"/>
    <w:rPr>
      <w:kern w:val="2"/>
      <w:sz w:val="18"/>
      <w:szCs w:val="18"/>
    </w:rPr>
  </w:style>
  <w:style w:type="paragraph" w:customStyle="1" w:styleId="10">
    <w:name w:val="项目名称"/>
    <w:basedOn w:val="1"/>
    <w:qFormat/>
    <w:uiPriority w:val="0"/>
    <w:pPr>
      <w:spacing w:line="500" w:lineRule="exact"/>
      <w:jc w:val="center"/>
    </w:pPr>
    <w:rPr>
      <w:rFonts w:eastAsia="仿宋_GB2312"/>
      <w:b/>
      <w:bCs/>
      <w:sz w:val="44"/>
      <w:szCs w:val="44"/>
    </w:rPr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2">
    <w:name w:val="font31"/>
    <w:basedOn w:val="7"/>
    <w:qFormat/>
    <w:uiPriority w:val="0"/>
    <w:rPr>
      <w:rFonts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13">
    <w:name w:val="font2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14">
    <w:name w:val="公文_发文机关标志"/>
    <w:basedOn w:val="1"/>
    <w:qFormat/>
    <w:uiPriority w:val="0"/>
    <w:pPr>
      <w:spacing w:line="240" w:lineRule="auto"/>
      <w:ind w:firstLine="0" w:firstLineChars="0"/>
      <w:jc w:val="center"/>
    </w:pPr>
    <w:rPr>
      <w:rFonts w:ascii="方正小标宋简体" w:eastAsia="方正小标宋简体"/>
      <w:color w:val="FF0000"/>
      <w:sz w:val="72"/>
      <w:szCs w:val="7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304</Words>
  <Characters>1734</Characters>
  <Lines>14</Lines>
  <Paragraphs>4</Paragraphs>
  <TotalTime>0</TotalTime>
  <ScaleCrop>false</ScaleCrop>
  <LinksUpToDate>false</LinksUpToDate>
  <CharactersWithSpaces>2034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2021-02-05T03:53:00Z</dcterms:created>
  <dc:creator>7</dc:creator>
  <cp:lastModifiedBy>greatwall</cp:lastModifiedBy>
  <cp:lastPrinted>2025-03-05T23:29:00Z</cp:lastPrinted>
  <dcterms:modified xsi:type="dcterms:W3CDTF">2025-07-30T10:54:36Z</dcterms:modified>
  <dc:title>天津市津南区人民政府文件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A9C293579D36EF94BF603F65B0B4643F</vt:lpwstr>
  </property>
</Properties>
</file>