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津南区生态环境局2024年度普法责任清单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为深入学习宣传贯彻习近平法治思想，全面落实“谁执法谁普法”“谁主管谁普法”“谁服务谁普法”的普法责任制，结合我区生态环境保护工作实际，制定了《津南区生态环境局2024年度普法责任清单》。</w:t>
      </w:r>
    </w:p>
    <w:tbl>
      <w:tblPr>
        <w:tblStyle w:val="2"/>
        <w:tblpPr w:leftFromText="180" w:rightFromText="180" w:vertAnchor="page" w:horzAnchor="page" w:tblpXSpec="center" w:tblpY="2778"/>
        <w:tblOverlap w:val="never"/>
        <w:tblW w:w="138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6435"/>
        <w:gridCol w:w="172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重点内容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普法任务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党的二十大和二中全会等重要会议精神、习近平新时代中国特色社会主义思想、习近平总书记视察天津重要讲话精神、习近平法治思想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将习近平法治思想列入党组理论中心组、基层党支部党员学习内容，组织全局干部职工深入开展习近平法治思想学习活动。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落实党政主要负责人履行推进法治建设第一责任人职责规定，带头讲法治课，落实领导干部年终述法制度。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法宣科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全局干部职工企业          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DengXian" w:hAnsi="DengXian" w:eastAsia="DengXian" w:cs="DengXi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engXian" w:hAnsi="DengXian" w:eastAsia="DengXian" w:cs="DengXi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党内法规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将党章、条例等重要党内法规列为党组理论中心组学习的重要内容。将学习党内法现作为党组织“三会一课”内容。开展典型案例宣传活动，发挥案例警示作用。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全局干部职工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中国特色社会主义法律体系，包含宪法、民法典、国家安全法律法规等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4.15国家安全日、12.4国家宪法日、民法典宣传月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等重要时间节点开展普法学习宣传，开展法律宣传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进企业、进校园、进社区、进乡村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宣传教育活动。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法宣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执法支队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办公室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全局干部职工 企业          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生态环境保护相关法律法规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严格落实“谁执法谁普法”“谁管理谁普法”“谁服务谁普法”责任，将普法与日常业务工作相结合，以3.22世界水日、4.22世界地球日、6.5环境日、8.15生态日、9.16臭氧层保护日、12.4国家宪法日、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民法典宣传月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等重要节点为契机，深入开展法律进企业、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进校园、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进社区、进乡村系列宣传教育活动；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将环保法律法规学习纳入党组理论中心组内容；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组织开展法律专题培训，提升执法人员综合执法能力；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组织国家工作人员参加学法用法考试。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法宣科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办公室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管理一科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管理二科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机动车检控站              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全局干部职工 企业          社会公众</w:t>
            </w:r>
          </w:p>
        </w:tc>
      </w:tr>
    </w:tbl>
    <w:p>
      <w:pPr>
        <w:jc w:val="both"/>
        <w:rPr>
          <w:b/>
          <w:bCs/>
          <w:sz w:val="44"/>
          <w:szCs w:val="44"/>
        </w:rPr>
      </w:pPr>
    </w:p>
    <w:sectPr>
      <w:pgSz w:w="16838" w:h="11906" w:orient="landscape"/>
      <w:pgMar w:top="839" w:right="1157" w:bottom="612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ngXia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WIwZDViMWY3NDViMjk0OGVkYTgxN2MzODZkYWEifQ=="/>
  </w:docVars>
  <w:rsids>
    <w:rsidRoot w:val="59E93267"/>
    <w:rsid w:val="137A2EC9"/>
    <w:rsid w:val="1CCFC2E6"/>
    <w:rsid w:val="1EF1A6B3"/>
    <w:rsid w:val="1FD8C0C9"/>
    <w:rsid w:val="1FFB8D95"/>
    <w:rsid w:val="27FF3F3A"/>
    <w:rsid w:val="3DBF2EEE"/>
    <w:rsid w:val="4FB5163A"/>
    <w:rsid w:val="59E93267"/>
    <w:rsid w:val="5DFAF7F5"/>
    <w:rsid w:val="5EF962E5"/>
    <w:rsid w:val="5FF98AF9"/>
    <w:rsid w:val="5FFFAF2A"/>
    <w:rsid w:val="638B00E1"/>
    <w:rsid w:val="666F1C98"/>
    <w:rsid w:val="6A72F615"/>
    <w:rsid w:val="6CDF9D0A"/>
    <w:rsid w:val="6E557FEB"/>
    <w:rsid w:val="6FF3FEFC"/>
    <w:rsid w:val="764923D7"/>
    <w:rsid w:val="7753E6A4"/>
    <w:rsid w:val="7EFF28D9"/>
    <w:rsid w:val="7F1261C6"/>
    <w:rsid w:val="7F557D95"/>
    <w:rsid w:val="7FE21956"/>
    <w:rsid w:val="7FEF20F2"/>
    <w:rsid w:val="7FEF452A"/>
    <w:rsid w:val="9D77C083"/>
    <w:rsid w:val="9DAF6EAB"/>
    <w:rsid w:val="9DFF908E"/>
    <w:rsid w:val="9FDD0939"/>
    <w:rsid w:val="A7B90DE7"/>
    <w:rsid w:val="ADB792D2"/>
    <w:rsid w:val="B73EBB78"/>
    <w:rsid w:val="BB7EBE67"/>
    <w:rsid w:val="BBF5EE18"/>
    <w:rsid w:val="BDDB393D"/>
    <w:rsid w:val="BDF35818"/>
    <w:rsid w:val="CF31ECED"/>
    <w:rsid w:val="D3FC5866"/>
    <w:rsid w:val="DF6636C6"/>
    <w:rsid w:val="E6FF46CF"/>
    <w:rsid w:val="EEFE54D4"/>
    <w:rsid w:val="F7F205AA"/>
    <w:rsid w:val="FB53DB23"/>
    <w:rsid w:val="FE7E9AC5"/>
    <w:rsid w:val="FEFECD5D"/>
    <w:rsid w:val="FF2D921C"/>
    <w:rsid w:val="FFBDE933"/>
    <w:rsid w:val="FFCCC733"/>
    <w:rsid w:val="FFF746ED"/>
    <w:rsid w:val="FFFB3630"/>
    <w:rsid w:val="FFFBA074"/>
    <w:rsid w:val="FFF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DengXian" w:hAnsi="DengXian" w:eastAsia="DengXian" w:cs="DengXi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665</Characters>
  <Lines>0</Lines>
  <Paragraphs>0</Paragraphs>
  <TotalTime>7</TotalTime>
  <ScaleCrop>false</ScaleCrop>
  <LinksUpToDate>false</LinksUpToDate>
  <CharactersWithSpaces>784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2022-06-26T03:38:00Z</dcterms:created>
  <dc:creator>Administrator</dc:creator>
  <cp:lastModifiedBy>greatwall</cp:lastModifiedBy>
  <cp:lastPrinted>2024-06-19T16:05:49Z</cp:lastPrinted>
  <dcterms:modified xsi:type="dcterms:W3CDTF">2024-06-19T16:09:10Z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75C37562058A4EBE4E457166CDEE22C8</vt:lpwstr>
  </property>
</Properties>
</file>