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天津市津南区辛庄镇卫生院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8</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1</w:t>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580" w:lineRule="exact"/>
        <w:ind w:firstLine="602"/>
        <w:jc w:val="left"/>
        <w:rPr>
          <w:rFonts w:hint="eastAsia" w:ascii="仿宋_GB2312" w:hAnsi="Calibri" w:eastAsia="仿宋_GB2312"/>
          <w:kern w:val="0"/>
          <w:sz w:val="30"/>
          <w:szCs w:val="24"/>
          <w:lang w:val="en-US" w:eastAsia="zh-CN"/>
        </w:rPr>
      </w:pPr>
      <w:bookmarkStart w:id="2" w:name="_Toc17388"/>
      <w:r>
        <w:rPr>
          <w:rFonts w:hint="eastAsia" w:ascii="Calibri" w:hAnsi="Calibri" w:eastAsia="仿宋_GB2312"/>
          <w:kern w:val="0"/>
          <w:sz w:val="30"/>
          <w:szCs w:val="24"/>
          <w:lang w:val="en-US" w:eastAsia="zh-CN"/>
        </w:rPr>
        <w:t>天津市津南区辛庄镇卫生院，</w:t>
      </w:r>
      <w:r>
        <w:rPr>
          <w:rFonts w:hint="eastAsia" w:ascii="仿宋_GB2312" w:hAnsi="Calibri" w:eastAsia="仿宋_GB2312"/>
          <w:kern w:val="0"/>
          <w:sz w:val="30"/>
          <w:szCs w:val="24"/>
          <w:lang w:val="en-US" w:eastAsia="zh-CN"/>
        </w:rPr>
        <w:t>是为人民身体健康提供医疗与护理保健服务。其主要职责：医疗与护理、卫生医疗人员培训、卫生技术人员继续教育、预防保健与健康教育。</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天津市津南区辛庄镇卫生院部门</w:t>
      </w:r>
      <w:r>
        <w:rPr>
          <w:rFonts w:eastAsia="仿宋_GB2312"/>
          <w:sz w:val="30"/>
          <w:szCs w:val="30"/>
        </w:rPr>
        <w:t>内设</w:t>
      </w:r>
      <w:r>
        <w:rPr>
          <w:rFonts w:hint="eastAsia" w:eastAsia="仿宋_GB2312"/>
          <w:sz w:val="30"/>
          <w:szCs w:val="30"/>
          <w:u w:val="none"/>
          <w:lang w:val="en-US" w:eastAsia="zh-CN"/>
        </w:rPr>
        <w:t>18</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天津市津南区辛庄镇卫生院2022年度政府性基金预算财政拨款收入支出决算表为空表。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天津市津南区辛庄镇卫生院2022年度国有资本经营预算财政拨款收入支出决算表为空表。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天津市津南区辛庄镇卫生院2022年度一般公共预算财政拨款“三公”经费支出决算表为空表。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天津市津南区辛庄镇卫生院</w:t>
      </w:r>
      <w:r>
        <w:rPr>
          <w:rFonts w:hint="eastAsia" w:eastAsia="楷体"/>
          <w:sz w:val="30"/>
          <w:szCs w:val="30"/>
        </w:rPr>
        <w:t>2022</w:t>
      </w:r>
      <w:r>
        <w:rPr>
          <w:rFonts w:hint="eastAsia" w:ascii="仿宋_GB2312" w:eastAsia="仿宋_GB2312" w:cs="仿宋_GB2312"/>
          <w:sz w:val="30"/>
          <w:szCs w:val="30"/>
        </w:rPr>
        <w:t>年度收入、支出决算总计43348474.05元。与2021年度相比，收、支总计各减少4171782.71元，下降8.78%，主要原因是</w:t>
      </w:r>
      <w:r>
        <w:rPr>
          <w:rFonts w:hint="eastAsia" w:eastAsia="仿宋_GB2312"/>
          <w:sz w:val="30"/>
          <w:szCs w:val="30"/>
          <w:u w:val="none"/>
          <w:lang w:val="en-US" w:eastAsia="zh-CN"/>
        </w:rPr>
        <w:t>疫情原因，门诊量减少</w:t>
      </w:r>
      <w:r>
        <w:rPr>
          <w:rFonts w:hint="eastAsia" w:eastAsia="仿宋_GB2312"/>
          <w:sz w:val="30"/>
          <w:szCs w:val="30"/>
          <w:u w:val="none"/>
          <w:lang w:eastAsia="zh-CN"/>
        </w:rPr>
        <w:t>，</w:t>
      </w:r>
      <w:r>
        <w:rPr>
          <w:rFonts w:hint="eastAsia" w:eastAsia="仿宋_GB2312"/>
          <w:sz w:val="30"/>
          <w:szCs w:val="30"/>
          <w:u w:val="none"/>
          <w:lang w:val="en-US" w:eastAsia="zh-CN"/>
        </w:rPr>
        <w:t>门诊收入减少</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天津市津南区辛庄镇卫生院</w:t>
      </w:r>
      <w:r>
        <w:rPr>
          <w:rFonts w:hint="eastAsia" w:eastAsia="楷体"/>
          <w:sz w:val="30"/>
          <w:szCs w:val="30"/>
        </w:rPr>
        <w:t>2022</w:t>
      </w:r>
      <w:r>
        <w:rPr>
          <w:rFonts w:hint="eastAsia" w:ascii="仿宋_GB2312" w:eastAsia="仿宋_GB2312" w:cs="仿宋_GB2312"/>
          <w:sz w:val="30"/>
          <w:szCs w:val="30"/>
        </w:rPr>
        <w:t>年度本年收入合计41541065.70元，与2021年度相比减少3722822.73元，主要原因是</w:t>
      </w:r>
      <w:r>
        <w:rPr>
          <w:rFonts w:hint="eastAsia" w:eastAsia="仿宋_GB2312"/>
          <w:sz w:val="30"/>
          <w:szCs w:val="30"/>
          <w:u w:val="none"/>
          <w:lang w:val="en-US" w:eastAsia="zh-CN"/>
        </w:rPr>
        <w:t>疫情原因，门诊量减少，门诊收入减少</w:t>
      </w:r>
      <w:r>
        <w:rPr>
          <w:rFonts w:hint="eastAsia" w:eastAsia="仿宋_GB2312"/>
          <w:sz w:val="30"/>
          <w:szCs w:val="30"/>
        </w:rPr>
        <w:t>。</w:t>
      </w:r>
      <w:r>
        <w:rPr>
          <w:rFonts w:hint="eastAsia" w:ascii="仿宋_GB2312" w:eastAsia="仿宋_GB2312" w:cs="仿宋_GB2312"/>
          <w:sz w:val="30"/>
          <w:szCs w:val="30"/>
        </w:rPr>
        <w:t>其中：一般公共预算财政拨款收入17981024.45元，占43.28%；事业单位经营收入23288310.21元，占56.06%；其他收入271731.04元，占0.65%。</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天津市津南区辛庄镇卫生院</w:t>
      </w:r>
      <w:r>
        <w:rPr>
          <w:rFonts w:hint="eastAsia" w:eastAsia="楷体"/>
          <w:sz w:val="30"/>
          <w:szCs w:val="30"/>
        </w:rPr>
        <w:t>2022</w:t>
      </w:r>
      <w:r>
        <w:rPr>
          <w:rFonts w:hint="eastAsia" w:ascii="仿宋_GB2312" w:eastAsia="仿宋_GB2312" w:cs="仿宋_GB2312"/>
          <w:sz w:val="30"/>
          <w:szCs w:val="30"/>
        </w:rPr>
        <w:t>年度本年支出合计43348474.05元，与2021年度相比减少4037262.71元，主要原因是</w:t>
      </w:r>
      <w:r>
        <w:rPr>
          <w:rFonts w:hint="eastAsia" w:eastAsia="仿宋_GB2312"/>
          <w:sz w:val="30"/>
          <w:szCs w:val="30"/>
          <w:u w:val="none"/>
          <w:lang w:val="en-US" w:eastAsia="zh-CN"/>
        </w:rPr>
        <w:t>门诊量减少，药品支出减少</w:t>
      </w:r>
      <w:r>
        <w:rPr>
          <w:rFonts w:hint="eastAsia" w:eastAsia="仿宋_GB2312"/>
          <w:sz w:val="30"/>
          <w:szCs w:val="30"/>
        </w:rPr>
        <w:t>。</w:t>
      </w:r>
      <w:r>
        <w:rPr>
          <w:rFonts w:hint="eastAsia" w:ascii="仿宋_GB2312" w:eastAsia="仿宋_GB2312" w:cs="仿宋_GB2312"/>
          <w:sz w:val="30"/>
          <w:szCs w:val="30"/>
        </w:rPr>
        <w:t>其中：基本支出33266890.55元，占76.74%；项目支出10081583.50元，占23.26%。</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天津市津南区辛庄镇卫生院</w:t>
      </w:r>
      <w:r>
        <w:rPr>
          <w:rFonts w:hint="eastAsia" w:eastAsia="楷体"/>
          <w:sz w:val="30"/>
          <w:szCs w:val="30"/>
        </w:rPr>
        <w:t>2022</w:t>
      </w:r>
      <w:r>
        <w:rPr>
          <w:rFonts w:hint="eastAsia" w:ascii="仿宋_GB2312" w:eastAsia="仿宋_GB2312" w:cs="仿宋_GB2312"/>
          <w:sz w:val="30"/>
          <w:szCs w:val="30"/>
        </w:rPr>
        <w:t>年度财政拨款收入、支出决算总计17981024.45元。与2021年度相比，财政拨款收、支总计各增加2712522.70元，增长17.77%，主要原因是</w:t>
      </w:r>
      <w:r>
        <w:rPr>
          <w:rFonts w:hint="eastAsia" w:eastAsia="仿宋_GB2312"/>
          <w:sz w:val="30"/>
          <w:szCs w:val="30"/>
          <w:u w:val="none"/>
          <w:lang w:val="en-US" w:eastAsia="zh-CN"/>
        </w:rPr>
        <w:t>在编人员增加，辖区人口数增加，财政拨款比例增加</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天津市津南区辛庄镇卫生院</w:t>
      </w:r>
      <w:r>
        <w:rPr>
          <w:rFonts w:hint="eastAsia" w:eastAsia="楷体"/>
          <w:sz w:val="30"/>
          <w:szCs w:val="30"/>
        </w:rPr>
        <w:t>2022</w:t>
      </w:r>
      <w:r>
        <w:rPr>
          <w:rFonts w:hint="eastAsia" w:ascii="仿宋_GB2312" w:eastAsia="仿宋_GB2312" w:cs="仿宋_GB2312"/>
          <w:sz w:val="30"/>
          <w:szCs w:val="30"/>
        </w:rPr>
        <w:t>年度一般公共预算财政拨款支出合计17981024.45元，占本年支出合计的41.48%。与2021年度相比，一般公共预算财政拨款支出增加2712522.70元，增长17.77%，主要原因是</w:t>
      </w:r>
      <w:r>
        <w:rPr>
          <w:rFonts w:hint="eastAsia" w:eastAsia="仿宋_GB2312"/>
          <w:sz w:val="30"/>
          <w:szCs w:val="30"/>
          <w:u w:val="none"/>
          <w:lang w:val="en-US" w:eastAsia="zh-CN"/>
        </w:rPr>
        <w:t>在编人员增加，辖区人口数增加，财政拨款比例增加</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年度一般公共预算财政拨款支出17981024.45元，主要用于以下方面：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社会保障和就业支出（类）支出1013049.59元，占5.63%；</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卫生健康支出（类）支出16271146.86元，占90.49%；</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援助其他地区支出（类）支出24432.00元，占0.14%；</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住房保障支出（类）支出672396.00元，占3.74%。</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hint="eastAsia" w:ascii="仿宋_GB2312" w:eastAsia="仿宋_GB2312" w:cs="仿宋_GB2312"/>
          <w:sz w:val="30"/>
          <w:szCs w:val="30"/>
          <w:u w:val="none"/>
          <w:lang w:val="en-US" w:eastAsia="zh-CN"/>
        </w:rPr>
      </w:pPr>
      <w:r>
        <w:rPr>
          <w:rFonts w:hint="eastAsia" w:eastAsia="楷体"/>
          <w:sz w:val="30"/>
          <w:szCs w:val="30"/>
        </w:rPr>
        <w:t>2022</w:t>
      </w:r>
      <w:r>
        <w:rPr>
          <w:rFonts w:hint="eastAsia" w:ascii="仿宋_GB2312" w:eastAsia="仿宋_GB2312" w:cs="仿宋_GB2312"/>
          <w:sz w:val="30"/>
          <w:szCs w:val="30"/>
        </w:rPr>
        <w:t>年度一般公共预算财政拨款支出年初预算为17300790.04元，支出决算为17981024.45元，完成年初预算的103.93%。其中：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社会保障和就业支出（类）人力资源和社会保障管理事务（款）其他人力资源和社会保障管理事务支出（项）年初预算为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元，支出决算为3816.00元，决算数</w:t>
      </w:r>
      <w:r>
        <w:rPr>
          <w:rFonts w:hint="eastAsia" w:ascii="仿宋_GB2312" w:eastAsia="仿宋_GB2312" w:cs="仿宋_GB2312"/>
          <w:sz w:val="30"/>
          <w:szCs w:val="30"/>
          <w:lang w:val="en-US" w:eastAsia="zh-CN"/>
        </w:rPr>
        <w:t>大</w:t>
      </w:r>
      <w:r>
        <w:rPr>
          <w:rFonts w:hint="eastAsia" w:ascii="仿宋_GB2312" w:eastAsia="仿宋_GB2312" w:cs="仿宋_GB2312"/>
          <w:sz w:val="30"/>
          <w:szCs w:val="30"/>
        </w:rPr>
        <w:t>于年初预算数的主要原因是</w:t>
      </w:r>
      <w:r>
        <w:rPr>
          <w:rFonts w:hint="eastAsia" w:ascii="仿宋_GB2312" w:eastAsia="仿宋_GB2312" w:cs="仿宋_GB2312"/>
          <w:sz w:val="30"/>
          <w:szCs w:val="30"/>
          <w:u w:val="none"/>
          <w:lang w:val="en-US" w:eastAsia="zh-CN"/>
        </w:rPr>
        <w:t>此经费年初未做预算，为2022年10月，上级增加的项目经费。</w:t>
      </w:r>
    </w:p>
    <w:p>
      <w:pPr>
        <w:spacing w:line="600" w:lineRule="exact"/>
        <w:ind w:firstLine="600"/>
        <w:jc w:val="both"/>
        <w:rPr>
          <w:rFonts w:hint="eastAsia" w:ascii="仿宋_GB2312" w:hAnsi="Times New Roman" w:eastAsia="仿宋_GB2312" w:cs="仿宋_GB2312"/>
          <w:sz w:val="30"/>
          <w:szCs w:val="30"/>
          <w:u w:val="none"/>
          <w:lang w:val="en-US" w:eastAsia="zh-CN"/>
        </w:rPr>
      </w:pPr>
      <w:r>
        <w:rPr>
          <w:rFonts w:hint="eastAsia" w:ascii="仿宋_GB2312" w:eastAsia="仿宋_GB2312" w:cs="仿宋_GB2312"/>
          <w:sz w:val="30"/>
          <w:szCs w:val="30"/>
        </w:rPr>
        <w:t>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699172.32</w:t>
      </w:r>
      <w:r>
        <w:rPr>
          <w:rFonts w:hint="eastAsia" w:ascii="仿宋_GB2312" w:eastAsia="仿宋_GB2312" w:cs="仿宋_GB2312"/>
          <w:sz w:val="30"/>
          <w:szCs w:val="30"/>
        </w:rPr>
        <w:t>元，支出决算为672909.99元，完成年初预算数的</w:t>
      </w:r>
      <w:r>
        <w:rPr>
          <w:rFonts w:hint="eastAsia" w:ascii="仿宋_GB2312" w:eastAsia="仿宋_GB2312" w:cs="仿宋_GB2312"/>
          <w:sz w:val="30"/>
          <w:szCs w:val="30"/>
          <w:u w:val="none"/>
          <w:lang w:val="en-US" w:eastAsia="zh-CN"/>
        </w:rPr>
        <w:t>96.24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人员调离</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w:t>
      </w:r>
      <w:r>
        <w:rPr>
          <w:rFonts w:hint="eastAsia" w:ascii="仿宋_GB2312" w:eastAsia="仿宋_GB2312" w:cs="仿宋_GB2312"/>
          <w:sz w:val="30"/>
          <w:szCs w:val="30"/>
          <w:u w:val="none"/>
          <w:lang w:val="en-US" w:eastAsia="zh-CN"/>
        </w:rPr>
        <w:t>349586.16</w:t>
      </w:r>
      <w:r>
        <w:rPr>
          <w:rFonts w:hint="eastAsia" w:ascii="仿宋_GB2312" w:eastAsia="仿宋_GB2312" w:cs="仿宋_GB2312"/>
          <w:sz w:val="30"/>
          <w:szCs w:val="30"/>
        </w:rPr>
        <w:t>元，支出决算为336323.60元，完成年初预算数的</w:t>
      </w:r>
      <w:r>
        <w:rPr>
          <w:rFonts w:hint="eastAsia" w:ascii="仿宋_GB2312" w:eastAsia="仿宋_GB2312" w:cs="仿宋_GB2312"/>
          <w:sz w:val="30"/>
          <w:szCs w:val="30"/>
          <w:u w:val="none"/>
          <w:lang w:val="en-US" w:eastAsia="zh-CN"/>
        </w:rPr>
        <w:t>96.21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人员调离</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w:t>
      </w:r>
      <w:r>
        <w:rPr>
          <w:rFonts w:hint="eastAsia" w:ascii="仿宋_GB2312" w:eastAsia="仿宋_GB2312" w:cs="仿宋_GB2312"/>
          <w:i w:val="0"/>
          <w:iCs w:val="0"/>
          <w:sz w:val="30"/>
          <w:szCs w:val="30"/>
          <w:u w:val="none"/>
          <w:lang w:val="en-US" w:eastAsia="zh-CN"/>
        </w:rPr>
        <w:t>820140.00</w:t>
      </w:r>
      <w:r>
        <w:rPr>
          <w:rFonts w:hint="eastAsia" w:ascii="仿宋_GB2312" w:eastAsia="仿宋_GB2312" w:cs="仿宋_GB2312"/>
          <w:sz w:val="30"/>
          <w:szCs w:val="30"/>
        </w:rPr>
        <w:t>元，支出决算为815780.00元，完成年初预算数的</w:t>
      </w:r>
      <w:r>
        <w:rPr>
          <w:rFonts w:hint="eastAsia" w:ascii="仿宋_GB2312" w:eastAsia="仿宋_GB2312" w:cs="仿宋_GB2312"/>
          <w:sz w:val="30"/>
          <w:szCs w:val="30"/>
          <w:u w:val="none"/>
          <w:lang w:val="en-US" w:eastAsia="zh-CN"/>
        </w:rPr>
        <w:t>99.47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由于疫情原因，院感检查次数减少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卫生健康支出（类）基层医疗卫生机构（款）城市社区卫生机构（项）年初预算为</w:t>
      </w:r>
      <w:r>
        <w:rPr>
          <w:rFonts w:hint="eastAsia" w:ascii="仿宋_GB2312" w:eastAsia="仿宋_GB2312" w:cs="仿宋_GB2312"/>
          <w:sz w:val="30"/>
          <w:szCs w:val="30"/>
          <w:u w:val="none"/>
          <w:lang w:val="en-US" w:eastAsia="zh-CN"/>
        </w:rPr>
        <w:t>26209.00</w:t>
      </w:r>
      <w:r>
        <w:rPr>
          <w:rFonts w:hint="eastAsia" w:ascii="仿宋_GB2312" w:eastAsia="仿宋_GB2312" w:cs="仿宋_GB2312"/>
          <w:sz w:val="30"/>
          <w:szCs w:val="30"/>
        </w:rPr>
        <w:t>元，支出决算为430872.00元，完成年初预算数的</w:t>
      </w:r>
      <w:r>
        <w:rPr>
          <w:rFonts w:hint="eastAsia" w:ascii="仿宋_GB2312" w:eastAsia="仿宋_GB2312" w:cs="仿宋_GB2312"/>
          <w:sz w:val="30"/>
          <w:szCs w:val="30"/>
          <w:lang w:val="en-US" w:eastAsia="zh-CN"/>
        </w:rPr>
        <w:t>1643.98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2022年中期，上级又增加了部分项目经费</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卫生健康支出（类）基层医疗卫生机构（款）乡镇卫生院（项）年初预算为</w:t>
      </w:r>
      <w:r>
        <w:rPr>
          <w:rFonts w:hint="eastAsia" w:ascii="仿宋_GB2312" w:eastAsia="仿宋_GB2312" w:cs="仿宋_GB2312"/>
          <w:sz w:val="30"/>
          <w:szCs w:val="30"/>
          <w:lang w:val="en-US" w:eastAsia="zh-CN"/>
        </w:rPr>
        <w:t>6329012.80</w:t>
      </w:r>
      <w:r>
        <w:rPr>
          <w:rFonts w:hint="eastAsia" w:ascii="仿宋_GB2312" w:eastAsia="仿宋_GB2312" w:cs="仿宋_GB2312"/>
          <w:sz w:val="30"/>
          <w:szCs w:val="30"/>
        </w:rPr>
        <w:t>元，支出决算为6295944.47元，完成年初预算数的</w:t>
      </w:r>
      <w:r>
        <w:rPr>
          <w:rFonts w:hint="eastAsia" w:ascii="仿宋_GB2312" w:eastAsia="仿宋_GB2312" w:cs="仿宋_GB2312"/>
          <w:sz w:val="30"/>
          <w:szCs w:val="30"/>
          <w:lang w:val="en-US" w:eastAsia="zh-CN"/>
        </w:rPr>
        <w:t>99.48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人员调离</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w:t>
      </w:r>
      <w:r>
        <w:rPr>
          <w:rFonts w:hint="eastAsia" w:ascii="仿宋_GB2312" w:eastAsia="仿宋_GB2312" w:cs="仿宋_GB2312"/>
          <w:sz w:val="30"/>
          <w:szCs w:val="30"/>
          <w:lang w:val="en-US" w:eastAsia="zh-CN"/>
        </w:rPr>
        <w:t>6103690.00</w:t>
      </w:r>
      <w:r>
        <w:rPr>
          <w:rFonts w:hint="eastAsia" w:ascii="仿宋_GB2312" w:eastAsia="仿宋_GB2312" w:cs="仿宋_GB2312"/>
          <w:sz w:val="30"/>
          <w:szCs w:val="30"/>
        </w:rPr>
        <w:t>元，支出决算为6562269.00元，完成年初预算数的</w:t>
      </w:r>
      <w:r>
        <w:rPr>
          <w:rFonts w:hint="eastAsia" w:ascii="仿宋_GB2312" w:eastAsia="仿宋_GB2312" w:cs="仿宋_GB2312"/>
          <w:sz w:val="30"/>
          <w:szCs w:val="30"/>
          <w:lang w:val="en-US" w:eastAsia="zh-CN"/>
        </w:rPr>
        <w:t>107.51</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2022年中期市级和中央又拨了基本公共卫生经费</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卫生健康支出（类）公共卫生（款）重大公共卫生服务（项）年初预算为</w:t>
      </w:r>
      <w:r>
        <w:rPr>
          <w:rFonts w:hint="eastAsia" w:ascii="仿宋_GB2312" w:eastAsia="仿宋_GB2312" w:cs="仿宋_GB2312"/>
          <w:sz w:val="30"/>
          <w:szCs w:val="30"/>
          <w:lang w:val="en-US" w:eastAsia="zh-CN"/>
        </w:rPr>
        <w:t>100000.00</w:t>
      </w:r>
      <w:r>
        <w:rPr>
          <w:rFonts w:hint="eastAsia" w:ascii="仿宋_GB2312" w:eastAsia="仿宋_GB2312" w:cs="仿宋_GB2312"/>
          <w:sz w:val="30"/>
          <w:szCs w:val="30"/>
        </w:rPr>
        <w:t>元，支出决算为179892.00元，完成年初预算数的</w:t>
      </w:r>
      <w:r>
        <w:rPr>
          <w:rFonts w:hint="eastAsia" w:ascii="仿宋_GB2312" w:eastAsia="仿宋_GB2312" w:cs="仿宋_GB2312"/>
          <w:sz w:val="30"/>
          <w:szCs w:val="30"/>
          <w:lang w:val="en-US" w:eastAsia="zh-CN"/>
        </w:rPr>
        <w:t>179.89</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此经费2022年中期，上级增加的项目经费</w:t>
      </w:r>
      <w:r>
        <w:rPr>
          <w:rFonts w:hint="eastAsia" w:ascii="仿宋_GB2312" w:hAnsi="Times New Roman" w:eastAsia="仿宋_GB2312" w:cs="仿宋_GB2312"/>
          <w:sz w:val="30"/>
          <w:szCs w:val="30"/>
          <w:u w:val="none"/>
          <w:lang w:val="en-US" w:eastAsia="zh-CN"/>
        </w:rPr>
        <w:t>。</w:t>
      </w:r>
    </w:p>
    <w:p>
      <w:pPr>
        <w:spacing w:line="600" w:lineRule="exact"/>
        <w:ind w:firstLine="600"/>
        <w:jc w:val="both"/>
        <w:rPr>
          <w:rFonts w:hint="eastAsia" w:ascii="仿宋_GB2312" w:hAnsi="Times New Roman" w:eastAsia="仿宋_GB2312" w:cs="仿宋_GB2312"/>
          <w:sz w:val="30"/>
          <w:szCs w:val="30"/>
          <w:u w:val="none"/>
          <w:lang w:val="en-US" w:eastAsia="zh-CN"/>
        </w:rPr>
      </w:pPr>
      <w:r>
        <w:rPr>
          <w:rFonts w:hint="eastAsia" w:ascii="仿宋_GB2312" w:eastAsia="仿宋_GB2312" w:cs="仿宋_GB2312"/>
          <w:sz w:val="30"/>
          <w:szCs w:val="30"/>
        </w:rPr>
        <w:t>卫生健康支出（类）公共卫生（款）其他公共卫生支出（项）年初预算为</w:t>
      </w:r>
      <w:r>
        <w:rPr>
          <w:rFonts w:hint="eastAsia" w:ascii="仿宋_GB2312" w:eastAsia="仿宋_GB2312" w:cs="仿宋_GB2312"/>
          <w:sz w:val="30"/>
          <w:szCs w:val="30"/>
          <w:lang w:val="en-US" w:eastAsia="zh-CN"/>
        </w:rPr>
        <w:t>1399350.00</w:t>
      </w:r>
      <w:r>
        <w:rPr>
          <w:rFonts w:hint="eastAsia" w:ascii="仿宋_GB2312" w:eastAsia="仿宋_GB2312" w:cs="仿宋_GB2312"/>
          <w:sz w:val="30"/>
          <w:szCs w:val="30"/>
        </w:rPr>
        <w:t>元，支出决算为1399350.00元，完成年初预算数的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hAnsi="Times New Roman" w:eastAsia="仿宋_GB2312" w:cs="仿宋_GB2312"/>
          <w:sz w:val="30"/>
          <w:szCs w:val="30"/>
          <w:u w:val="none"/>
          <w:lang w:val="en-US" w:eastAsia="zh-CN"/>
        </w:rPr>
        <w:t>决算数</w:t>
      </w:r>
      <w:r>
        <w:rPr>
          <w:rFonts w:hint="eastAsia" w:ascii="仿宋_GB2312" w:eastAsia="仿宋_GB2312" w:cs="仿宋_GB2312"/>
          <w:sz w:val="30"/>
          <w:szCs w:val="30"/>
          <w:u w:val="none"/>
          <w:lang w:val="en-US" w:eastAsia="zh-CN"/>
        </w:rPr>
        <w:t>等于</w:t>
      </w:r>
      <w:r>
        <w:rPr>
          <w:rFonts w:hint="eastAsia" w:ascii="仿宋_GB2312" w:hAnsi="Times New Roman" w:eastAsia="仿宋_GB2312" w:cs="仿宋_GB2312"/>
          <w:sz w:val="30"/>
          <w:szCs w:val="30"/>
          <w:u w:val="none"/>
          <w:lang w:val="en-US" w:eastAsia="zh-CN"/>
        </w:rPr>
        <w:t>年初预算数。</w:t>
      </w:r>
    </w:p>
    <w:p>
      <w:pPr>
        <w:spacing w:line="600" w:lineRule="exact"/>
        <w:ind w:firstLine="600"/>
        <w:jc w:val="both"/>
        <w:rPr>
          <w:rFonts w:ascii="仿宋_GB2312" w:eastAsia="仿宋_GB2312" w:cs="仿宋_GB2312"/>
          <w:sz w:val="30"/>
          <w:szCs w:val="30"/>
        </w:rPr>
      </w:pPr>
      <w:r>
        <w:rPr>
          <w:rFonts w:hint="eastAsia" w:ascii="仿宋_GB2312" w:eastAsia="仿宋_GB2312" w:cs="仿宋_GB2312"/>
          <w:sz w:val="30"/>
          <w:szCs w:val="30"/>
        </w:rPr>
        <w:t>卫生健康支出（类）行政事业单位医疗（款）事业单位医疗（项）年初预算为</w:t>
      </w:r>
      <w:r>
        <w:rPr>
          <w:rFonts w:hint="eastAsia" w:ascii="仿宋_GB2312" w:eastAsia="仿宋_GB2312" w:cs="仿宋_GB2312"/>
          <w:sz w:val="30"/>
          <w:szCs w:val="30"/>
          <w:lang w:val="en-US" w:eastAsia="zh-CN"/>
        </w:rPr>
        <w:t>436982.76</w:t>
      </w:r>
      <w:r>
        <w:rPr>
          <w:rFonts w:hint="eastAsia" w:ascii="仿宋_GB2312" w:eastAsia="仿宋_GB2312" w:cs="仿宋_GB2312"/>
          <w:sz w:val="30"/>
          <w:szCs w:val="30"/>
        </w:rPr>
        <w:t>元，支出决算为420535.89元，完成年初预算数的</w:t>
      </w:r>
      <w:r>
        <w:rPr>
          <w:rFonts w:hint="eastAsia" w:ascii="仿宋_GB2312" w:eastAsia="仿宋_GB2312" w:cs="仿宋_GB2312"/>
          <w:sz w:val="30"/>
          <w:szCs w:val="30"/>
          <w:lang w:val="en-US" w:eastAsia="zh-CN"/>
        </w:rPr>
        <w:t>96.24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人员调离</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w:t>
      </w:r>
      <w:r>
        <w:rPr>
          <w:rFonts w:hint="eastAsia" w:ascii="仿宋_GB2312" w:eastAsia="仿宋_GB2312" w:cs="仿宋_GB2312"/>
          <w:sz w:val="30"/>
          <w:szCs w:val="30"/>
          <w:lang w:val="en-US" w:eastAsia="zh-CN"/>
        </w:rPr>
        <w:t>75600.00</w:t>
      </w:r>
      <w:r>
        <w:rPr>
          <w:rFonts w:hint="eastAsia" w:ascii="仿宋_GB2312" w:eastAsia="仿宋_GB2312" w:cs="仿宋_GB2312"/>
          <w:sz w:val="30"/>
          <w:szCs w:val="30"/>
        </w:rPr>
        <w:t>元，支出决算为72450.00元，完成年初预算数的</w:t>
      </w:r>
      <w:r>
        <w:rPr>
          <w:rFonts w:hint="eastAsia" w:ascii="仿宋_GB2312" w:eastAsia="仿宋_GB2312" w:cs="仿宋_GB2312"/>
          <w:sz w:val="30"/>
          <w:szCs w:val="30"/>
          <w:lang w:val="en-US" w:eastAsia="zh-CN"/>
        </w:rPr>
        <w:t>95.83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人员调离</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卫生健康支出（类）其他卫生健康支出（款）其他卫生健康支出（项）年初预算为</w:t>
      </w:r>
      <w:r>
        <w:rPr>
          <w:rFonts w:hint="eastAsia" w:ascii="仿宋_GB2312" w:eastAsia="仿宋_GB2312" w:cs="仿宋_GB2312"/>
          <w:sz w:val="30"/>
          <w:szCs w:val="30"/>
          <w:lang w:val="en-US" w:eastAsia="zh-CN"/>
        </w:rPr>
        <w:t>150000</w:t>
      </w:r>
      <w:r>
        <w:rPr>
          <w:rFonts w:hint="eastAsia" w:ascii="仿宋_GB2312" w:eastAsia="仿宋_GB2312" w:cs="仿宋_GB2312"/>
          <w:sz w:val="30"/>
          <w:szCs w:val="30"/>
        </w:rPr>
        <w:t>元，支出决算为94053.50元，完成年初预算数的</w:t>
      </w:r>
      <w:r>
        <w:rPr>
          <w:rFonts w:hint="eastAsia" w:ascii="仿宋_GB2312" w:eastAsia="仿宋_GB2312" w:cs="仿宋_GB2312"/>
          <w:sz w:val="30"/>
          <w:szCs w:val="30"/>
          <w:lang w:val="en-US" w:eastAsia="zh-CN"/>
        </w:rPr>
        <w:t>62.70</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因疫情原因，三鑫社区半年未开展业务</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w:t>
      </w:r>
      <w:r>
        <w:rPr>
          <w:rFonts w:hint="eastAsia" w:ascii="仿宋_GB2312" w:eastAsia="仿宋_GB2312" w:cs="仿宋_GB2312"/>
          <w:sz w:val="30"/>
          <w:szCs w:val="30"/>
          <w:lang w:val="en-US" w:eastAsia="zh-CN"/>
        </w:rPr>
        <w:t>133651.00</w:t>
      </w:r>
      <w:r>
        <w:rPr>
          <w:rFonts w:hint="eastAsia" w:ascii="仿宋_GB2312" w:eastAsia="仿宋_GB2312" w:cs="仿宋_GB2312"/>
          <w:sz w:val="30"/>
          <w:szCs w:val="30"/>
        </w:rPr>
        <w:t>元，支出决算为24432.00元，完成年初预算数的</w:t>
      </w:r>
      <w:r>
        <w:rPr>
          <w:rFonts w:hint="eastAsia" w:ascii="仿宋_GB2312" w:eastAsia="仿宋_GB2312" w:cs="仿宋_GB2312"/>
          <w:sz w:val="30"/>
          <w:szCs w:val="30"/>
          <w:lang w:val="en-US" w:eastAsia="zh-CN"/>
        </w:rPr>
        <w:t>18.28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因疫情原因，部分支援任务上级未安排</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w:t>
      </w:r>
      <w:r>
        <w:rPr>
          <w:rFonts w:hint="eastAsia" w:ascii="仿宋_GB2312" w:eastAsia="仿宋_GB2312" w:cs="仿宋_GB2312"/>
          <w:sz w:val="30"/>
          <w:szCs w:val="30"/>
          <w:lang w:val="en-US" w:eastAsia="zh-CN"/>
        </w:rPr>
        <w:t>672396.00</w:t>
      </w:r>
      <w:r>
        <w:rPr>
          <w:rFonts w:hint="eastAsia" w:ascii="仿宋_GB2312" w:eastAsia="仿宋_GB2312" w:cs="仿宋_GB2312"/>
          <w:sz w:val="30"/>
          <w:szCs w:val="30"/>
        </w:rPr>
        <w:t>元，支出决算为672396.00元，完成年初预算数的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hAnsi="Times New Roman" w:eastAsia="仿宋_GB2312" w:cs="仿宋_GB2312"/>
          <w:sz w:val="30"/>
          <w:szCs w:val="30"/>
          <w:u w:val="none"/>
          <w:lang w:val="en-US" w:eastAsia="zh-CN"/>
        </w:rPr>
        <w:t>决算数</w:t>
      </w:r>
      <w:r>
        <w:rPr>
          <w:rFonts w:hint="eastAsia" w:ascii="仿宋_GB2312" w:eastAsia="仿宋_GB2312" w:cs="仿宋_GB2312"/>
          <w:sz w:val="30"/>
          <w:szCs w:val="30"/>
          <w:u w:val="none"/>
          <w:lang w:val="en-US" w:eastAsia="zh-CN"/>
        </w:rPr>
        <w:t>等于</w:t>
      </w:r>
      <w:r>
        <w:rPr>
          <w:rFonts w:hint="eastAsia" w:ascii="仿宋_GB2312" w:hAnsi="Times New Roman" w:eastAsia="仿宋_GB2312" w:cs="仿宋_GB2312"/>
          <w:sz w:val="30"/>
          <w:szCs w:val="30"/>
          <w:u w:val="none"/>
          <w:lang w:val="en-US" w:eastAsia="zh-CN"/>
        </w:rPr>
        <w:t>年初预算数。</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天津市津南区辛庄镇卫生院</w:t>
      </w:r>
      <w:r>
        <w:rPr>
          <w:rFonts w:hint="eastAsia" w:eastAsia="楷体"/>
          <w:sz w:val="30"/>
          <w:szCs w:val="30"/>
        </w:rPr>
        <w:t>2022</w:t>
      </w:r>
      <w:r>
        <w:rPr>
          <w:rFonts w:hint="eastAsia" w:ascii="仿宋_GB2312" w:eastAsia="仿宋_GB2312" w:cs="仿宋_GB2312"/>
          <w:sz w:val="30"/>
          <w:szCs w:val="30"/>
        </w:rPr>
        <w:t>年度一般公共预算财政拨款基本支出合计8255760.95元，与2021年度相比增加5242049.35元，主要原因是</w:t>
      </w:r>
      <w:r>
        <w:rPr>
          <w:rFonts w:hint="eastAsia" w:ascii="仿宋_GB2312" w:eastAsia="仿宋_GB2312" w:cs="仿宋_GB2312"/>
          <w:sz w:val="30"/>
          <w:szCs w:val="30"/>
          <w:u w:val="none"/>
          <w:lang w:val="en-US" w:eastAsia="zh-CN"/>
        </w:rPr>
        <w:t>在编人员增加</w:t>
      </w:r>
      <w:r>
        <w:rPr>
          <w:rFonts w:hint="eastAsia" w:ascii="仿宋_GB2312" w:eastAsia="仿宋_GB2312" w:cs="仿宋_GB2312"/>
          <w:sz w:val="30"/>
          <w:szCs w:val="30"/>
          <w:u w:val="none"/>
          <w:lang w:eastAsia="zh-CN"/>
        </w:rPr>
        <w:t>。</w:t>
      </w:r>
      <w:r>
        <w:rPr>
          <w:rFonts w:hint="eastAsia" w:ascii="仿宋_GB2312" w:eastAsia="仿宋_GB2312" w:cs="仿宋_GB2312"/>
          <w:sz w:val="30"/>
          <w:szCs w:val="30"/>
        </w:rPr>
        <w:t>其中：人员经费8175694.55元，主要包括基本工资、津贴补贴、绩效工资、机关事业单位养老保险缴费、职业年金缴费、职工基本医疗保险缴费、其他社会保障缴费、住房公积金、其他工资福利支出、退休费；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公用经费80066.40元，主要包括福利费。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天津市津南区辛庄镇卫生院2022年度无政府性基金预算财政拨款收入、支出和结转结余。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天津市津南区辛庄镇卫生院2022年度无国有资本经营预算财政拨款收入、支出和结转结余。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rPr>
          <w:rFonts w:ascii="仿宋_GB2312" w:eastAsia="仿宋_GB2312" w:cs="仿宋_GB2312"/>
          <w:sz w:val="30"/>
          <w:szCs w:val="30"/>
        </w:rPr>
      </w:pPr>
      <w:bookmarkStart w:id="26" w:name="_Toc3411"/>
      <w:r>
        <w:rPr>
          <w:rFonts w:hint="eastAsia" w:ascii="仿宋_GB2312" w:eastAsia="仿宋_GB2312" w:cs="仿宋_GB2312"/>
          <w:sz w:val="30"/>
          <w:szCs w:val="30"/>
        </w:rPr>
        <w:t>天津市津南区辛庄镇卫生院2022年度无“三公”经费。</w:t>
      </w:r>
      <w:bookmarkStart w:id="32" w:name="_GoBack"/>
      <w:bookmarkEnd w:id="32"/>
    </w:p>
    <w:p>
      <w:pPr>
        <w:pStyle w:val="3"/>
        <w:spacing w:before="0" w:after="0" w:line="600" w:lineRule="exact"/>
        <w:ind w:firstLine="600" w:firstLineChars="200"/>
        <w:rPr>
          <w:rFonts w:hint="eastAsia" w:ascii="黑体" w:hAnsi="黑体" w:eastAsia="黑体"/>
          <w:b w:val="0"/>
          <w:sz w:val="30"/>
          <w:szCs w:val="30"/>
        </w:rPr>
      </w:pPr>
    </w:p>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天津市津南区辛庄镇卫生院2022年度无机关运行经费。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辛庄镇卫生院2022年政府采购支出总额600000.00元，其中：政府采购货物支出0.00元、政府采购工程支出0.00元、政府采购服务支出600000.00元。授予中小企业合同金额600000.00元，占政府采购支出总额的100.00%，其中：授予小微企业合同金额600000.00元，占政府采购支出总额的100.00%；货物采购授予中小企业合同金额占货物支出金额的0.00%，工程采购授予中小企业合同金额占工程支出金额的0.00%，服务采购授予中小企业合同金额占服务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辛庄镇卫生院共有车辆2辆，其中：副部（省）级及以上领导用车0辆、主要领导干部用车0辆、机要通信车0辆、应急保障用车0辆、执法执勤用车0辆、特种专业技术用车0辆、离退休干部用车0辆、其他用车2辆，其他用车主要包括</w:t>
      </w:r>
      <w:r>
        <w:rPr>
          <w:rFonts w:hint="eastAsia" w:ascii="仿宋_GB2312" w:eastAsia="仿宋_GB2312" w:cs="仿宋_GB2312"/>
          <w:sz w:val="30"/>
          <w:szCs w:val="30"/>
          <w:u w:val="none"/>
          <w:lang w:val="en-US" w:eastAsia="zh-CN"/>
        </w:rPr>
        <w:t>业务保障用车</w:t>
      </w:r>
      <w:r>
        <w:rPr>
          <w:rFonts w:hint="eastAsia" w:ascii="仿宋_GB2312" w:eastAsia="仿宋_GB2312" w:cs="仿宋_GB2312"/>
          <w:sz w:val="30"/>
          <w:szCs w:val="30"/>
        </w:rPr>
        <w:t>。单价100万元以上的专用设备</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根据预算绩效管理要求，天津市津南区辛庄镇卫生院2022年度已对</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个区级级项目开展绩效自评，涉及金额</w:t>
      </w:r>
      <w:r>
        <w:rPr>
          <w:rFonts w:hint="eastAsia" w:ascii="仿宋_GB2312" w:hAnsi="仿宋_GB2312" w:eastAsia="仿宋_GB2312" w:cs="仿宋_GB2312"/>
          <w:sz w:val="30"/>
          <w:szCs w:val="30"/>
          <w:lang w:val="en-US" w:eastAsia="zh-CN"/>
        </w:rPr>
        <w:t>2542737.50</w:t>
      </w:r>
      <w:r>
        <w:rPr>
          <w:rFonts w:hint="eastAsia" w:ascii="仿宋_GB2312" w:hAnsi="仿宋_GB2312" w:eastAsia="仿宋_GB2312" w:cs="仿宋_GB2312"/>
          <w:sz w:val="30"/>
          <w:szCs w:val="30"/>
        </w:rPr>
        <w:t>元，自评结果已随部门决算一并公开。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天津市津南区辛庄镇卫生院不属于乡、镇、街级单位，不涉及公开2022年度教育、医疗卫生、社会保障和就业、住房保障、涉农补贴等民生支出情况。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06D50"/>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527D0"/>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744F5"/>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326859"/>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3A15DE"/>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04202"/>
    <w:rsid w:val="31F32BCC"/>
    <w:rsid w:val="322D5537"/>
    <w:rsid w:val="32500429"/>
    <w:rsid w:val="32B00783"/>
    <w:rsid w:val="33987EA4"/>
    <w:rsid w:val="33A421D8"/>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0CC58EB"/>
    <w:rsid w:val="419141BF"/>
    <w:rsid w:val="41C515FE"/>
    <w:rsid w:val="41F26234"/>
    <w:rsid w:val="42955F29"/>
    <w:rsid w:val="42C52D12"/>
    <w:rsid w:val="42EA0B90"/>
    <w:rsid w:val="436E1D48"/>
    <w:rsid w:val="442221E6"/>
    <w:rsid w:val="44FC0AD9"/>
    <w:rsid w:val="45C66F5A"/>
    <w:rsid w:val="464311BD"/>
    <w:rsid w:val="466A07CA"/>
    <w:rsid w:val="46762869"/>
    <w:rsid w:val="46800ECA"/>
    <w:rsid w:val="46D65DFF"/>
    <w:rsid w:val="46ED43C8"/>
    <w:rsid w:val="47655748"/>
    <w:rsid w:val="481F5D29"/>
    <w:rsid w:val="485B08F6"/>
    <w:rsid w:val="48B27A3B"/>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A797A24"/>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15349B"/>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AFD656F"/>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03657B"/>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BFEB28B"/>
    <w:rsid w:val="D74FDF30"/>
    <w:rsid w:val="DEAEE68D"/>
    <w:rsid w:val="F7F97754"/>
    <w:rsid w:val="FB7F8255"/>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4961</Words>
  <Characters>5804</Characters>
  <Lines>56</Lines>
  <Paragraphs>15</Paragraphs>
  <TotalTime>0</TotalTime>
  <ScaleCrop>false</ScaleCrop>
  <LinksUpToDate>false</LinksUpToDate>
  <CharactersWithSpaces>5940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2019-07-28T10:37:00Z</dcterms:created>
  <dc:creator>Administrator</dc:creator>
  <cp:lastModifiedBy>猫不叹气</cp:lastModifiedBy>
  <cp:lastPrinted>2012-09-19T22:00:00Z</cp:lastPrinted>
  <dcterms:modified xsi:type="dcterms:W3CDTF">2023-09-26T02:48:11Z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