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天津市津南区咸水沽镇卫生院</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第一部分概况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10</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第一部分概况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600" w:lineRule="exact"/>
        <w:ind w:firstLine="600" w:firstLineChars="200"/>
        <w:rPr>
          <w:rFonts w:ascii="仿宋_GB2312" w:eastAsia="仿宋_GB2312"/>
          <w:sz w:val="30"/>
          <w:szCs w:val="30"/>
        </w:rPr>
      </w:pPr>
      <w:r>
        <w:rPr>
          <w:rFonts w:hint="eastAsia" w:ascii="仿宋_GB2312" w:eastAsia="仿宋_GB2312"/>
          <w:sz w:val="30"/>
          <w:szCs w:val="30"/>
        </w:rPr>
        <w:t>为人民身体健康提供医疗与预防保健服务。医疗常见病、多发病护理、恢复期病人康复治疗与护理、预防保健、社区公共卫生管理、家庭医生签约、卫生技术人员培训、初级卫生保健规划实施、合作医疗组织管理。</w:t>
      </w:r>
    </w:p>
    <w:p>
      <w:pPr>
        <w:pStyle w:val="3"/>
        <w:spacing w:before="0" w:after="0" w:line="600" w:lineRule="exact"/>
        <w:ind w:firstLine="600" w:firstLineChars="200"/>
        <w:rPr>
          <w:rFonts w:ascii="黑体" w:hAnsi="黑体" w:eastAsia="黑体"/>
          <w:b w:val="0"/>
          <w:bCs w:val="0"/>
          <w:sz w:val="30"/>
          <w:szCs w:val="30"/>
        </w:rPr>
      </w:pPr>
      <w:bookmarkStart w:id="2" w:name="_Toc17388"/>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天津市津南区咸水沽镇卫生院部门</w:t>
      </w:r>
      <w:r>
        <w:rPr>
          <w:rFonts w:eastAsia="仿宋_GB2312"/>
          <w:sz w:val="30"/>
          <w:szCs w:val="30"/>
        </w:rPr>
        <w:t>内设</w:t>
      </w:r>
      <w:r>
        <w:rPr>
          <w:rFonts w:hint="eastAsia" w:eastAsia="仿宋_GB2312"/>
          <w:sz w:val="30"/>
          <w:szCs w:val="30"/>
        </w:rPr>
        <w:t>28</w:t>
      </w:r>
      <w:r>
        <w:rPr>
          <w:rFonts w:eastAsia="仿宋_GB2312"/>
          <w:sz w:val="30"/>
          <w:szCs w:val="30"/>
        </w:rPr>
        <w:t>个职能处室</w:t>
      </w:r>
      <w:r>
        <w:rPr>
          <w:rFonts w:hint="eastAsia" w:ascii="仿宋_GB2312" w:eastAsia="仿宋_GB2312" w:cs="仿宋_GB2312"/>
          <w:sz w:val="30"/>
          <w:szCs w:val="30"/>
        </w:rPr>
        <w:t>。</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部分</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天津市津南区咸水沽镇卫生院2022年度政府性基金预算财政拨款收入支出决算表为空表。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天津市津南区咸水沽镇卫生院2022年度国有资本经营预算财政拨款收入支出决算表为空表。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天津市津南区咸水沽镇卫生院2022年度一般公共预算财政拨款“三公”经费支出决算表为空表。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部分</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rPr>
      </w:pPr>
      <w:r>
        <w:rPr>
          <w:rFonts w:hint="eastAsia" w:ascii="仿宋_GB2312" w:eastAsia="仿宋_GB2312" w:cs="仿宋_GB2312"/>
          <w:sz w:val="30"/>
          <w:szCs w:val="30"/>
        </w:rPr>
        <w:t xml:space="preserve">    天津市津南区咸水沽镇卫生院</w:t>
      </w:r>
      <w:r>
        <w:rPr>
          <w:rFonts w:hint="eastAsia" w:eastAsia="楷体"/>
          <w:sz w:val="30"/>
          <w:szCs w:val="30"/>
        </w:rPr>
        <w:t>2022</w:t>
      </w:r>
      <w:r>
        <w:rPr>
          <w:rFonts w:hint="eastAsia" w:ascii="仿宋_GB2312" w:eastAsia="仿宋_GB2312" w:cs="仿宋_GB2312"/>
          <w:sz w:val="30"/>
          <w:szCs w:val="30"/>
        </w:rPr>
        <w:t>年度收入、支出决算总计129906800.47元。与2021年度相比，收、支总计各减少1033734.51元，下降0.79%，主要原因是2022年受新冠疫情影响，无法开展正常医疗业务，故收入、支出相应减少</w:t>
      </w:r>
      <w:r>
        <w:rPr>
          <w:rFonts w:hint="eastAsia" w:eastAsia="仿宋_GB2312"/>
          <w:sz w:val="30"/>
          <w:szCs w:val="30"/>
        </w:rPr>
        <w:t>。</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天津市津南区咸水沽镇卫生院</w:t>
      </w:r>
      <w:r>
        <w:rPr>
          <w:rFonts w:hint="eastAsia" w:eastAsia="楷体"/>
          <w:sz w:val="30"/>
          <w:szCs w:val="30"/>
        </w:rPr>
        <w:t>2022</w:t>
      </w:r>
      <w:r>
        <w:rPr>
          <w:rFonts w:hint="eastAsia" w:ascii="仿宋_GB2312" w:eastAsia="仿宋_GB2312" w:cs="仿宋_GB2312"/>
          <w:sz w:val="30"/>
          <w:szCs w:val="30"/>
        </w:rPr>
        <w:t>年度本年收入合计127988262.80元，与2021年度相比减少978813.83元，主要原因是新冠疫情影响，事业收入减少</w:t>
      </w:r>
      <w:r>
        <w:rPr>
          <w:rFonts w:hint="eastAsia" w:eastAsia="仿宋_GB2312"/>
          <w:sz w:val="30"/>
          <w:szCs w:val="30"/>
        </w:rPr>
        <w:t>。</w:t>
      </w:r>
      <w:r>
        <w:rPr>
          <w:rFonts w:hint="eastAsia" w:ascii="仿宋_GB2312" w:eastAsia="仿宋_GB2312" w:cs="仿宋_GB2312"/>
          <w:sz w:val="30"/>
          <w:szCs w:val="30"/>
        </w:rPr>
        <w:t>其中：一般公共预算财政拨款收入48719101.63元，占38.06%；事业收入79208611.98元，占61.89%；其他收入60549.19元，占0.05%。</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天津市津南区咸水沽镇卫生院</w:t>
      </w:r>
      <w:r>
        <w:rPr>
          <w:rFonts w:hint="eastAsia" w:eastAsia="楷体"/>
          <w:sz w:val="30"/>
          <w:szCs w:val="30"/>
        </w:rPr>
        <w:t>2022</w:t>
      </w:r>
      <w:r>
        <w:rPr>
          <w:rFonts w:hint="eastAsia" w:ascii="仿宋_GB2312" w:eastAsia="仿宋_GB2312" w:cs="仿宋_GB2312"/>
          <w:sz w:val="30"/>
          <w:szCs w:val="30"/>
        </w:rPr>
        <w:t>年度本年支出合计120454242.89元，与2021年度相比减少3479981.42元，主要原因是新冠疫情影响，部分项目无法完成，故支出减少</w:t>
      </w:r>
      <w:r>
        <w:rPr>
          <w:rFonts w:hint="eastAsia" w:eastAsia="仿宋_GB2312"/>
          <w:sz w:val="30"/>
          <w:szCs w:val="30"/>
        </w:rPr>
        <w:t>。</w:t>
      </w:r>
      <w:r>
        <w:rPr>
          <w:rFonts w:hint="eastAsia" w:ascii="仿宋_GB2312" w:eastAsia="仿宋_GB2312" w:cs="仿宋_GB2312"/>
          <w:sz w:val="30"/>
          <w:szCs w:val="30"/>
        </w:rPr>
        <w:t>其中：基本支出99304476.70元，占82.44%；项目支出21149766.19元，占17.56%。</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rPr>
      </w:pPr>
      <w:r>
        <w:rPr>
          <w:rFonts w:hint="eastAsia" w:ascii="仿宋_GB2312" w:eastAsia="仿宋_GB2312" w:cs="仿宋_GB2312"/>
          <w:sz w:val="30"/>
          <w:szCs w:val="30"/>
        </w:rPr>
        <w:t xml:space="preserve">    天津市津南区咸水沽镇卫生院</w:t>
      </w:r>
      <w:r>
        <w:rPr>
          <w:rFonts w:hint="eastAsia" w:eastAsia="楷体"/>
          <w:sz w:val="30"/>
          <w:szCs w:val="30"/>
        </w:rPr>
        <w:t>2022</w:t>
      </w:r>
      <w:r>
        <w:rPr>
          <w:rFonts w:hint="eastAsia" w:ascii="仿宋_GB2312" w:eastAsia="仿宋_GB2312" w:cs="仿宋_GB2312"/>
          <w:sz w:val="30"/>
          <w:szCs w:val="30"/>
        </w:rPr>
        <w:t>年度财政拨款收入、支出决算总计48719101.63元。与2021年度相比，财政拨款收、支总计各增加2449139.29元，增长5.29%，主要原因是人员增加</w:t>
      </w:r>
      <w:r>
        <w:rPr>
          <w:rFonts w:hint="eastAsia" w:eastAsia="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天津市津南区咸水沽镇卫生院</w:t>
      </w:r>
      <w:r>
        <w:rPr>
          <w:rFonts w:hint="eastAsia" w:eastAsia="楷体"/>
          <w:sz w:val="30"/>
          <w:szCs w:val="30"/>
        </w:rPr>
        <w:t>2022</w:t>
      </w:r>
      <w:r>
        <w:rPr>
          <w:rFonts w:hint="eastAsia" w:ascii="仿宋_GB2312" w:eastAsia="仿宋_GB2312" w:cs="仿宋_GB2312"/>
          <w:sz w:val="30"/>
          <w:szCs w:val="30"/>
        </w:rPr>
        <w:t>年度一般公共预算财政拨款支出合计48719101.63元，占本年支出合计的</w:t>
      </w:r>
      <w:r>
        <w:rPr>
          <w:rFonts w:hint="default" w:ascii="仿宋_GB2312" w:eastAsia="仿宋_GB2312" w:cs="仿宋_GB2312"/>
          <w:sz w:val="30"/>
          <w:szCs w:val="30"/>
          <w:lang w:val="en"/>
        </w:rPr>
        <w:t>40.45</w:t>
      </w:r>
      <w:r>
        <w:rPr>
          <w:rFonts w:hint="eastAsia" w:ascii="仿宋_GB2312" w:eastAsia="仿宋_GB2312" w:cs="仿宋_GB2312"/>
          <w:sz w:val="30"/>
          <w:szCs w:val="30"/>
        </w:rPr>
        <w:t>%。与2021年度相比，一般公共预算财政拨款支出增加2449139.29元，增长5.29%，主要原因是人员支出相应增加</w:t>
      </w:r>
      <w:r>
        <w:rPr>
          <w:rFonts w:hint="eastAsia" w:eastAsia="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年度一般公共预算财政拨款支出48719101.63元，主要用于以下方面：</w:t>
      </w:r>
      <w:r>
        <w:rPr>
          <w:rFonts w:hint="eastAsia" w:ascii="仿宋_GB2312" w:eastAsia="仿宋_GB2312" w:cs="仿宋_GB2312"/>
          <w:sz w:val="30"/>
          <w:szCs w:val="30"/>
        </w:rPr>
        <w:br w:type="textWrapping"/>
      </w:r>
      <w:r>
        <w:rPr>
          <w:rFonts w:hint="eastAsia" w:ascii="仿宋_GB2312" w:eastAsia="仿宋_GB2312" w:cs="仿宋_GB2312"/>
          <w:sz w:val="30"/>
          <w:szCs w:val="30"/>
        </w:rPr>
        <w:t>社会保障和就业支出（类）支出3360885.16元，占6.89%；</w:t>
      </w:r>
      <w:r>
        <w:rPr>
          <w:rFonts w:hint="eastAsia" w:ascii="仿宋_GB2312" w:eastAsia="仿宋_GB2312" w:cs="仿宋_GB2312"/>
          <w:sz w:val="30"/>
          <w:szCs w:val="30"/>
        </w:rPr>
        <w:br w:type="textWrapping"/>
      </w:r>
      <w:r>
        <w:rPr>
          <w:rFonts w:hint="eastAsia" w:ascii="仿宋_GB2312" w:eastAsia="仿宋_GB2312" w:cs="仿宋_GB2312"/>
          <w:sz w:val="30"/>
          <w:szCs w:val="30"/>
        </w:rPr>
        <w:t>卫生健康支出（类）支出43038680.97元，占88.34%；</w:t>
      </w:r>
      <w:r>
        <w:rPr>
          <w:rFonts w:hint="eastAsia" w:ascii="仿宋_GB2312" w:eastAsia="仿宋_GB2312" w:cs="仿宋_GB2312"/>
          <w:sz w:val="30"/>
          <w:szCs w:val="30"/>
        </w:rPr>
        <w:br w:type="textWrapping"/>
      </w:r>
      <w:r>
        <w:rPr>
          <w:rFonts w:hint="eastAsia" w:ascii="仿宋_GB2312" w:eastAsia="仿宋_GB2312" w:cs="仿宋_GB2312"/>
          <w:sz w:val="30"/>
          <w:szCs w:val="30"/>
        </w:rPr>
        <w:t>援助其他地区支出（类）支出65823.50元，占0.14%；</w:t>
      </w:r>
      <w:r>
        <w:rPr>
          <w:rFonts w:hint="eastAsia" w:ascii="仿宋_GB2312" w:eastAsia="仿宋_GB2312" w:cs="仿宋_GB2312"/>
          <w:sz w:val="30"/>
          <w:szCs w:val="30"/>
        </w:rPr>
        <w:br w:type="textWrapping"/>
      </w:r>
      <w:r>
        <w:rPr>
          <w:rFonts w:hint="eastAsia" w:ascii="仿宋_GB2312" w:eastAsia="仿宋_GB2312" w:cs="仿宋_GB2312"/>
          <w:sz w:val="30"/>
          <w:szCs w:val="30"/>
        </w:rPr>
        <w:t>住房保障支出（类）支出2253712.00元，占4.63%。</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年度一般公共预算财政拨款支出年初预算为47252347.84元，支出决算为48719101.63元，完成年初预算的103.10%。其中：</w:t>
      </w:r>
      <w:r>
        <w:rPr>
          <w:rFonts w:hint="eastAsia" w:ascii="仿宋_GB2312" w:eastAsia="仿宋_GB2312" w:cs="仿宋_GB2312"/>
          <w:sz w:val="30"/>
          <w:szCs w:val="30"/>
        </w:rPr>
        <w:br w:type="textWrapping"/>
      </w:r>
      <w:r>
        <w:rPr>
          <w:rFonts w:hint="eastAsia" w:ascii="仿宋_GB2312" w:eastAsia="仿宋_GB2312" w:cs="仿宋_GB2312"/>
          <w:sz w:val="30"/>
          <w:szCs w:val="30"/>
        </w:rPr>
        <w:t>社会保障和就业支出（类）行政事业单位养老支出（款）机关事业单位基本养老保险缴费支出（项）年初预算为2315923.44元，支出决算为2240923.44元，完成年初预算数的96.76%，决算数小于年初预算数的主要原因是新职工入职稍晚，未完成预算。</w:t>
      </w:r>
      <w:r>
        <w:rPr>
          <w:rFonts w:hint="eastAsia" w:ascii="仿宋_GB2312" w:eastAsia="仿宋_GB2312" w:cs="仿宋_GB2312"/>
          <w:sz w:val="30"/>
          <w:szCs w:val="30"/>
        </w:rPr>
        <w:br w:type="textWrapping"/>
      </w:r>
      <w:r>
        <w:rPr>
          <w:rFonts w:hint="eastAsia" w:ascii="仿宋_GB2312" w:eastAsia="仿宋_GB2312" w:cs="仿宋_GB2312"/>
          <w:sz w:val="30"/>
          <w:szCs w:val="30"/>
        </w:rPr>
        <w:t>社会保障和就业支出（类）行政事业单位养老支出（款）机关事业单位职业年金缴费支出（项）年初预算为1157961.72元，支出决算为1119961.72元，完成年初预算数的96.72%，决算数小于年初预算数的主要原因是新职工入职稍晚，未完成预算。</w:t>
      </w:r>
      <w:r>
        <w:rPr>
          <w:rFonts w:hint="eastAsia" w:ascii="仿宋_GB2312" w:eastAsia="仿宋_GB2312" w:cs="仿宋_GB2312"/>
          <w:sz w:val="30"/>
          <w:szCs w:val="30"/>
        </w:rPr>
        <w:br w:type="textWrapping"/>
      </w:r>
      <w:r>
        <w:rPr>
          <w:rFonts w:hint="eastAsia" w:ascii="仿宋_GB2312" w:eastAsia="仿宋_GB2312" w:cs="仿宋_GB2312"/>
          <w:sz w:val="30"/>
          <w:szCs w:val="30"/>
        </w:rPr>
        <w:t>卫生健康支出（类）卫生健康管理事务（款）其他卫生健康管理事务支出（项）年初预算为3678396元，支出决算为2591715.02元，完成年初预算数的70.46%，决算数小于年初预算数的主要原因是由于疫情，无法完成项目。</w:t>
      </w:r>
      <w:r>
        <w:rPr>
          <w:rFonts w:hint="eastAsia" w:ascii="仿宋_GB2312" w:eastAsia="仿宋_GB2312" w:cs="仿宋_GB2312"/>
          <w:sz w:val="30"/>
          <w:szCs w:val="30"/>
        </w:rPr>
        <w:br w:type="textWrapping"/>
      </w:r>
      <w:r>
        <w:rPr>
          <w:rFonts w:hint="eastAsia" w:ascii="仿宋_GB2312" w:eastAsia="仿宋_GB2312" w:cs="仿宋_GB2312"/>
          <w:sz w:val="30"/>
          <w:szCs w:val="30"/>
        </w:rPr>
        <w:t>卫生健康支出（类）基层医疗卫生机构（款）城市社区卫生机构（项）年初预算为70310.00元，支出决算为1318803.00元，完成年初预算数的1875.70%，决算数大于年初预算数的主要原因是年中追加预算。</w:t>
      </w:r>
      <w:r>
        <w:rPr>
          <w:rFonts w:hint="eastAsia" w:ascii="仿宋_GB2312" w:eastAsia="仿宋_GB2312" w:cs="仿宋_GB2312"/>
          <w:sz w:val="30"/>
          <w:szCs w:val="30"/>
        </w:rPr>
        <w:br w:type="textWrapping"/>
      </w:r>
      <w:r>
        <w:rPr>
          <w:rFonts w:hint="eastAsia" w:ascii="仿宋_GB2312" w:eastAsia="仿宋_GB2312" w:cs="仿宋_GB2312"/>
          <w:sz w:val="30"/>
          <w:szCs w:val="30"/>
        </w:rPr>
        <w:t>卫生健康支出（类）基层医疗卫生机构（款）乡镇卫生院（项）年初预算为21246236.48元，支出决算为21839495.68元，完成年初预算数的102.79%，决算数小于大于年初预算数的主要原因是年中追加预算。</w:t>
      </w:r>
      <w:r>
        <w:rPr>
          <w:rFonts w:hint="eastAsia" w:ascii="仿宋_GB2312" w:eastAsia="仿宋_GB2312" w:cs="仿宋_GB2312"/>
          <w:sz w:val="30"/>
          <w:szCs w:val="30"/>
        </w:rPr>
        <w:br w:type="textWrapping"/>
      </w:r>
      <w:r>
        <w:rPr>
          <w:rFonts w:hint="eastAsia" w:ascii="仿宋_GB2312" w:eastAsia="仿宋_GB2312" w:cs="仿宋_GB2312"/>
          <w:sz w:val="30"/>
          <w:szCs w:val="30"/>
        </w:rPr>
        <w:t>卫生健康支出（类）公共卫生（款）基本公共卫生服务（项）年初预算为12993553.20元，支出决算为14035075.27元，完成年初预算数的108.02%，决算数小于大于年初预算数的主要原因是年中追加预算。</w:t>
      </w:r>
      <w:r>
        <w:rPr>
          <w:rFonts w:hint="eastAsia" w:ascii="仿宋_GB2312" w:eastAsia="仿宋_GB2312" w:cs="仿宋_GB2312"/>
          <w:sz w:val="30"/>
          <w:szCs w:val="30"/>
        </w:rPr>
        <w:br w:type="textWrapping"/>
      </w:r>
      <w:r>
        <w:rPr>
          <w:rFonts w:hint="eastAsia" w:ascii="仿宋_GB2312" w:eastAsia="仿宋_GB2312" w:cs="仿宋_GB2312"/>
          <w:sz w:val="30"/>
          <w:szCs w:val="30"/>
        </w:rPr>
        <w:t>卫生健康支出（类）公共卫生（款）重大公共卫生服务（项）年初预算为0元，支出决算为242650.00元。</w:t>
      </w:r>
      <w:r>
        <w:rPr>
          <w:rFonts w:hint="eastAsia" w:ascii="仿宋_GB2312" w:eastAsia="仿宋_GB2312" w:cs="仿宋_GB2312"/>
          <w:sz w:val="30"/>
          <w:szCs w:val="30"/>
        </w:rPr>
        <w:br w:type="textWrapping"/>
      </w:r>
      <w:r>
        <w:rPr>
          <w:rFonts w:hint="eastAsia" w:ascii="仿宋_GB2312" w:eastAsia="仿宋_GB2312" w:cs="仿宋_GB2312"/>
          <w:sz w:val="30"/>
          <w:szCs w:val="30"/>
        </w:rPr>
        <w:t>卫生健康支出（类）公共卫生（款）其他公共卫生支出（项）年初预算为1011350.00元，支出决算为1011350.00元，完成年初预算数的100%。</w:t>
      </w:r>
      <w:r>
        <w:rPr>
          <w:rFonts w:hint="eastAsia" w:ascii="仿宋_GB2312" w:eastAsia="仿宋_GB2312" w:cs="仿宋_GB2312"/>
          <w:sz w:val="30"/>
          <w:szCs w:val="30"/>
        </w:rPr>
        <w:br w:type="textWrapping"/>
      </w:r>
      <w:r>
        <w:rPr>
          <w:rFonts w:hint="eastAsia" w:ascii="仿宋_GB2312" w:eastAsia="仿宋_GB2312" w:cs="仿宋_GB2312"/>
          <w:sz w:val="30"/>
          <w:szCs w:val="30"/>
        </w:rPr>
        <w:t>卫生健康支出（类）行政事业单位医疗（款）事业单位医疗（项）年初预算为1447452.00元，支出决算为1260452.00元，完成年初预算数的87.08%，决算数小于年初预算数的主要原因是新职工入职稍晚，未完成预算。</w:t>
      </w:r>
      <w:r>
        <w:rPr>
          <w:rFonts w:hint="eastAsia" w:ascii="仿宋_GB2312" w:eastAsia="仿宋_GB2312" w:cs="仿宋_GB2312"/>
          <w:sz w:val="30"/>
          <w:szCs w:val="30"/>
        </w:rPr>
        <w:br w:type="textWrapping"/>
      </w:r>
      <w:r>
        <w:rPr>
          <w:rFonts w:hint="eastAsia" w:ascii="仿宋_GB2312" w:eastAsia="仿宋_GB2312" w:cs="仿宋_GB2312"/>
          <w:sz w:val="30"/>
          <w:szCs w:val="30"/>
        </w:rPr>
        <w:t>卫生健康支出（类）行政事业单位医疗（款）其他行政事业单位医疗支出（项）年初预算为261600.00元，支出决算为248400.00元，完成年初预算数的94.95%，决算数小于年初预算数的主要原因是新职工入职稍晚，未完成预算。</w:t>
      </w:r>
      <w:r>
        <w:rPr>
          <w:rFonts w:hint="eastAsia" w:ascii="仿宋_GB2312" w:eastAsia="仿宋_GB2312" w:cs="仿宋_GB2312"/>
          <w:sz w:val="30"/>
          <w:szCs w:val="30"/>
        </w:rPr>
        <w:br w:type="textWrapping"/>
      </w:r>
      <w:r>
        <w:rPr>
          <w:rFonts w:hint="eastAsia" w:ascii="仿宋_GB2312" w:eastAsia="仿宋_GB2312" w:cs="仿宋_GB2312"/>
          <w:sz w:val="30"/>
          <w:szCs w:val="30"/>
        </w:rPr>
        <w:t>卫生健康支出（类）其他卫生健康支出（款）其他卫生健康支出（项）年初预算为490740.00元，支出决算为490740.00元，完成年初预算数的100%。</w:t>
      </w:r>
      <w:r>
        <w:rPr>
          <w:rFonts w:hint="eastAsia" w:ascii="仿宋_GB2312" w:eastAsia="仿宋_GB2312" w:cs="仿宋_GB2312"/>
          <w:sz w:val="30"/>
          <w:szCs w:val="30"/>
        </w:rPr>
        <w:br w:type="textWrapping"/>
      </w:r>
      <w:r>
        <w:rPr>
          <w:rFonts w:hint="eastAsia" w:ascii="仿宋_GB2312" w:eastAsia="仿宋_GB2312" w:cs="仿宋_GB2312"/>
          <w:sz w:val="30"/>
          <w:szCs w:val="30"/>
        </w:rPr>
        <w:t>援助其他地区支出（类）卫生健康（款）卫生健康（项）年初预算为187113.00元，支出决算为65823.50元，完成年初预算数的35.18%，决算数小于年初预算数的主要原因是疫情原因，无法完成项目。</w:t>
      </w:r>
      <w:r>
        <w:rPr>
          <w:rFonts w:hint="eastAsia" w:ascii="仿宋_GB2312" w:eastAsia="仿宋_GB2312" w:cs="仿宋_GB2312"/>
          <w:sz w:val="30"/>
          <w:szCs w:val="30"/>
        </w:rPr>
        <w:br w:type="textWrapping"/>
      </w:r>
      <w:r>
        <w:rPr>
          <w:rFonts w:hint="eastAsia" w:ascii="仿宋_GB2312" w:eastAsia="仿宋_GB2312" w:cs="仿宋_GB2312"/>
          <w:sz w:val="30"/>
          <w:szCs w:val="30"/>
        </w:rPr>
        <w:t>住房保障支出（类）住房改革支出（款）住房公积金（项）年初预算为2291712.00元，支出决算为2253712.00元，完成年初预算数的98.34%，决算数小于年初预算数的主要原因是新职工入职稍晚，未完成预算。</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天津市津南区咸水沽镇卫生院</w:t>
      </w:r>
      <w:r>
        <w:rPr>
          <w:rFonts w:hint="eastAsia" w:eastAsia="楷体"/>
          <w:sz w:val="30"/>
          <w:szCs w:val="30"/>
        </w:rPr>
        <w:t>2022</w:t>
      </w:r>
      <w:r>
        <w:rPr>
          <w:rFonts w:hint="eastAsia" w:ascii="仿宋_GB2312" w:eastAsia="仿宋_GB2312" w:cs="仿宋_GB2312"/>
          <w:sz w:val="30"/>
          <w:szCs w:val="30"/>
        </w:rPr>
        <w:t>年度一般公共预算财政拨款基本支出合计28956060.84元，与2021年度相比增加10505705.27元，主要原因是其中：</w:t>
      </w:r>
      <w:r>
        <w:rPr>
          <w:rFonts w:hint="eastAsia" w:ascii="仿宋_GB2312" w:eastAsia="仿宋_GB2312" w:cs="仿宋_GB2312"/>
          <w:sz w:val="30"/>
          <w:szCs w:val="30"/>
        </w:rPr>
        <w:br w:type="textWrapping"/>
      </w:r>
      <w:r>
        <w:rPr>
          <w:rFonts w:hint="eastAsia" w:ascii="仿宋_GB2312" w:eastAsia="仿宋_GB2312" w:cs="仿宋_GB2312"/>
          <w:sz w:val="30"/>
          <w:szCs w:val="30"/>
        </w:rPr>
        <w:t>　　人员经费28666558.44元，主要包括基本工资、津贴补贴、绩效工资、机关事业单位养老保险缴费、职业年金缴费、职工基本医疗保险缴费、其他社会保障缴费、住房公积金、其他工资福利支出、退休费；</w:t>
      </w:r>
      <w:r>
        <w:rPr>
          <w:rFonts w:hint="eastAsia" w:ascii="仿宋_GB2312" w:eastAsia="仿宋_GB2312" w:cs="仿宋_GB2312"/>
          <w:sz w:val="30"/>
          <w:szCs w:val="30"/>
        </w:rPr>
        <w:br w:type="textWrapping"/>
      </w:r>
      <w:r>
        <w:rPr>
          <w:rFonts w:hint="eastAsia" w:ascii="仿宋_GB2312" w:eastAsia="仿宋_GB2312" w:cs="仿宋_GB2312"/>
          <w:sz w:val="30"/>
          <w:szCs w:val="30"/>
        </w:rPr>
        <w:t>　　公用经费289502.40元，主要包括工会经费。</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天津市津南区咸水沽镇卫生院2022年度无政府性基金预算财政拨款收入、支出和结转结余。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天津市津南区咸水沽镇卫生院2022年度无国有资本经营预算财政拨款收入、支出和结转结余。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天津市津南区咸水沽镇卫生院2022年度无</w:t>
      </w:r>
      <w:r>
        <w:rPr>
          <w:rFonts w:hint="eastAsia" w:ascii="仿宋_GB2312" w:eastAsia="仿宋_GB2312" w:cs="仿宋_GB2312"/>
          <w:sz w:val="30"/>
          <w:szCs w:val="30"/>
          <w:lang w:val="en-US" w:eastAsia="zh-CN"/>
        </w:rPr>
        <w:t>一般公共预算</w:t>
      </w:r>
      <w:r>
        <w:rPr>
          <w:rFonts w:hint="eastAsia" w:ascii="仿宋_GB2312" w:eastAsia="仿宋_GB2312" w:cs="仿宋_GB2312"/>
          <w:sz w:val="30"/>
          <w:szCs w:val="30"/>
        </w:rPr>
        <w:t>“三公”经费</w:t>
      </w:r>
      <w:r>
        <w:rPr>
          <w:rFonts w:hint="eastAsia" w:ascii="仿宋_GB2312" w:eastAsia="仿宋_GB2312" w:cs="仿宋_GB2312"/>
          <w:sz w:val="30"/>
          <w:szCs w:val="30"/>
          <w:lang w:val="en-US" w:eastAsia="zh-CN"/>
        </w:rPr>
        <w:t>支出</w:t>
      </w:r>
      <w:r>
        <w:rPr>
          <w:rFonts w:hint="eastAsia" w:ascii="仿宋_GB2312" w:eastAsia="仿宋_GB2312" w:cs="仿宋_GB2312"/>
          <w:sz w:val="30"/>
          <w:szCs w:val="30"/>
        </w:rPr>
        <w:t>。</w:t>
      </w:r>
      <w:r>
        <w:rPr>
          <w:rFonts w:hint="eastAsia" w:ascii="仿宋_GB2312" w:eastAsia="仿宋_GB2312" w:cs="仿宋_GB2312"/>
          <w:sz w:val="30"/>
          <w:szCs w:val="30"/>
          <w:lang w:val="en-US" w:eastAsia="zh-CN"/>
        </w:rPr>
        <w:t>2022</w:t>
      </w:r>
      <w:r>
        <w:rPr>
          <w:rFonts w:hint="eastAsia" w:ascii="仿宋_GB2312" w:eastAsia="仿宋_GB2312" w:cs="仿宋_GB2312"/>
          <w:sz w:val="30"/>
          <w:szCs w:val="30"/>
        </w:rPr>
        <w:t>年度</w:t>
      </w:r>
      <w:r>
        <w:rPr>
          <w:rFonts w:hint="eastAsia" w:ascii="仿宋_GB2312" w:eastAsia="仿宋_GB2312" w:cs="仿宋_GB2312"/>
          <w:sz w:val="30"/>
          <w:szCs w:val="30"/>
          <w:lang w:val="en-US" w:eastAsia="zh-CN"/>
        </w:rPr>
        <w:t>一般公共预算</w:t>
      </w:r>
      <w:r>
        <w:rPr>
          <w:rFonts w:hint="eastAsia" w:ascii="仿宋_GB2312" w:eastAsia="仿宋_GB2312" w:cs="仿宋_GB2312"/>
          <w:sz w:val="30"/>
          <w:szCs w:val="30"/>
        </w:rPr>
        <w:t>“三公”经费</w:t>
      </w:r>
      <w:r>
        <w:rPr>
          <w:rFonts w:hint="eastAsia" w:ascii="仿宋_GB2312" w:eastAsia="仿宋_GB2312" w:cs="仿宋_GB2312"/>
          <w:sz w:val="30"/>
          <w:szCs w:val="30"/>
          <w:lang w:val="en-US" w:eastAsia="zh-CN"/>
        </w:rPr>
        <w:t>预算0元，2022年一般公共预算“三公”经费支出与预算安排一致。2021年度无一般公共预算</w:t>
      </w:r>
      <w:r>
        <w:rPr>
          <w:rFonts w:hint="eastAsia" w:ascii="仿宋_GB2312" w:eastAsia="仿宋_GB2312" w:cs="仿宋_GB2312"/>
          <w:sz w:val="30"/>
          <w:szCs w:val="30"/>
        </w:rPr>
        <w:t>“三公”经费</w:t>
      </w:r>
      <w:r>
        <w:rPr>
          <w:rFonts w:hint="eastAsia" w:ascii="仿宋_GB2312" w:eastAsia="仿宋_GB2312" w:cs="仿宋_GB2312"/>
          <w:sz w:val="30"/>
          <w:szCs w:val="30"/>
          <w:lang w:val="en-US" w:eastAsia="zh-CN"/>
        </w:rPr>
        <w:t>支出，与上年同期相比一致。</w:t>
      </w:r>
      <w:bookmarkStart w:id="32" w:name="_GoBack"/>
      <w:bookmarkEnd w:id="32"/>
    </w:p>
    <w:p>
      <w:pPr>
        <w:pStyle w:val="3"/>
        <w:spacing w:before="0" w:after="0" w:line="600" w:lineRule="exact"/>
        <w:ind w:firstLine="600" w:firstLineChars="200"/>
        <w:rPr>
          <w:rFonts w:ascii="黑体" w:hAnsi="黑体" w:eastAsia="黑体"/>
          <w:b w:val="0"/>
          <w:sz w:val="30"/>
          <w:szCs w:val="30"/>
        </w:rPr>
      </w:pPr>
      <w:bookmarkStart w:id="26" w:name="_Toc3411"/>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天津市津南区咸水沽镇卫生院2022年度无机关运行经费。</w:t>
      </w:r>
    </w:p>
    <w:p>
      <w:pPr>
        <w:spacing w:line="600" w:lineRule="exact"/>
        <w:ind w:firstLine="645"/>
        <w:jc w:val="both"/>
        <w:rPr>
          <w:rFonts w:ascii="黑体" w:hAnsi="黑体" w:eastAsia="黑体"/>
          <w:b/>
          <w:sz w:val="30"/>
          <w:szCs w:val="30"/>
        </w:rPr>
      </w:pPr>
      <w:bookmarkStart w:id="27" w:name="_Toc31102"/>
      <w:r>
        <w:rPr>
          <w:rFonts w:hint="eastAsia" w:ascii="黑体" w:hAnsi="黑体" w:eastAsia="黑体"/>
          <w:sz w:val="30"/>
          <w:szCs w:val="30"/>
        </w:rPr>
        <w:t>十一、</w:t>
      </w:r>
      <w:r>
        <w:rPr>
          <w:rFonts w:ascii="黑体" w:hAnsi="黑体" w:eastAsia="黑体"/>
          <w:sz w:val="30"/>
          <w:szCs w:val="30"/>
        </w:rPr>
        <w:t>政府采购</w:t>
      </w:r>
      <w:r>
        <w:rPr>
          <w:rFonts w:hint="eastAsia" w:ascii="黑体" w:hAnsi="黑体" w:eastAsia="黑体"/>
          <w:sz w:val="30"/>
          <w:szCs w:val="30"/>
        </w:rPr>
        <w:t>支出</w:t>
      </w:r>
      <w:r>
        <w:rPr>
          <w:rFonts w:ascii="黑体" w:hAnsi="黑体" w:eastAsia="黑体"/>
          <w:sz w:val="30"/>
          <w:szCs w:val="30"/>
        </w:rPr>
        <w:t>情况</w:t>
      </w:r>
      <w:r>
        <w:rPr>
          <w:rFonts w:hint="eastAsia" w:ascii="黑体" w:hAnsi="黑体" w:eastAsia="黑体"/>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咸水沽镇卫生院2022年政府采购支出总额15400.00元，其中：政府采购货物支出15400.00元、政府采购工程支出0.00元、政府采购服务支出0.00元。授予中小企业合同金额15400.00元，占政府采购支出总额的100.00%，其中：授予小微企业合同金额15400.00元，占政府采购支出总额的100.00%；货物采购授予中小企业合同金额占货物支出金额的100.00%，工程采购授予中小企业合同金额占工程支出金额的0.00%，服务采购授予中小企业合同金额占服务支出金额的0.00%。</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咸水沽镇卫生院共有车辆3辆，其中：副部（省）级及以上领导用车0辆、主要领导干部用车0辆、机要通信车0辆、应急保障用车0辆、执法执勤用车0辆、特种专业技术用车0辆、离退休干部用车0辆、其他用车3辆，其他用车主要包括业务用车。单价100万元以上的专用设备3台（套）。</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jc w:val="both"/>
        <w:rPr>
          <w:rFonts w:eastAsia="仿宋_GB2312"/>
          <w:sz w:val="30"/>
          <w:szCs w:val="30"/>
        </w:rPr>
      </w:pPr>
      <w:r>
        <w:rPr>
          <w:rFonts w:hint="eastAsia" w:eastAsia="仿宋_GB2312"/>
          <w:sz w:val="30"/>
          <w:szCs w:val="30"/>
        </w:rPr>
        <w:t>　　</w:t>
      </w:r>
      <w:r>
        <w:rPr>
          <w:rFonts w:hint="eastAsia" w:ascii="仿宋_GB2312" w:hAnsi="仿宋_GB2312" w:eastAsia="仿宋_GB2312" w:cs="仿宋_GB2312"/>
          <w:sz w:val="30"/>
          <w:szCs w:val="30"/>
        </w:rPr>
        <w:t>根据预算绩效管理要求，天津市津南区咸水沽镇卫生院2022年度已对5个区级级项目开展绩效自评，涉及金额4159628.52元，自评结</w:t>
      </w:r>
      <w:r>
        <w:rPr>
          <w:rFonts w:hint="eastAsia" w:eastAsia="仿宋_GB2312"/>
          <w:sz w:val="30"/>
          <w:szCs w:val="30"/>
        </w:rPr>
        <w:t>果已随部门决算一并公开。</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天津市津南区咸水沽镇卫生院不属于乡、镇、街级单位，不涉及公开2022年度教育、医疗卫生、社会保障和就业、住房保障、涉农补贴等民生支出情况。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7"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qpPYQIAAAoFAAAOAAAAZHJzL2Uyb0RvYy54bWysVE1uEzEU3iNxB8t7OmkRbRR1UoVWRUgV&#10;rSiIteOxmxG2n2W7mQkHgBuw6oY95+o5+OzJpKiwKWLjeeP3/733+fikt4atVYgtuZrv7004U05S&#10;07qbmn/8cP5iyllMwjXCkFM136jIT+bPnx13fqYOaEWmUYEhiIuzztd8lZKfVVWUK2VF3COvHJSa&#10;ghUJv+GmaoLoEN2a6mAyOaw6Co0PJFWMuD0blHxe4mutZLrUOqrETM1RWypnKOcyn9X8WMxugvCr&#10;Vm7LEP9QhRWtQ9JdqDORBLsN7R+hbCsDRdJpT5KtSOtWqtIDutmfPOrmeiW8Kr0AnOh3MMX/F1a+&#10;W18F1jY1P+LMCYsR3X//dn/38/7HV3aU4el8nMHq2sMu9a+px5jH+4jL3HWvg81f9MOgB9CbHbiq&#10;T0xmp+nBdDqBSkI3/iB+9eDuQ0xvFFmWhZoHTK+AKtYXMQ2mo0nO5ui8NaZM0DjW1fzw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Hayqk9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8" o:spid="_x0000_s4097"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w1oYgIAABEFAAAOAAAAZHJzL2Uyb0RvYy54bWysVE1u1DAU3iNxB8t7mmkR1WjUTDW0KkKq&#10;KKIg1h7H7kTYfpbtTjIcAG7Aig17ztVz8NmZpKiwKWLjvPj9f997PjntrWFbFWJLruaHBzPOlJPU&#10;tO6m5h/eXzybcxaTcI0w5FTNdyry0+XTJyedX6gj2pBpVGAI4uKi8zXfpOQXVRXlRlkRD8grB6Wm&#10;YEXCb7ipmiA6RLemOprNjquOQuMDSRUjbs8HJV+W+Forma60jioxU3PUlsoZyrnOZ7U8EYubIPym&#10;lfsyxD9UYUXrkHQKdS6SYLeh/SOUbWWgSDodSLIVad1KVXpAN4ezB91cb4RXpReAE/0EU/x/YeWb&#10;7dvA2qbmIMoJC4ruvn29+/7z7scXNs/wdD4uYHXtYZf6l9SD5vE+4jJ33etg8xf9MOgB9G4CV/WJ&#10;yew0P5rPZ1BJ6MYfxK/u3X2I6ZUiy7JQ8wD2CqhiexnTYDqa5GyOLlpjCoPGsa7mx89fzIrDpEFw&#10;45AjNzEUW6S0MypHMO6d0ui+1JwvytypMxPYVmBihJTKpdJuiQTrbKWR9jGOe/vsqspMPsZ58iiZ&#10;yaXJ2baOQun3QdnNp7FkPdiPCAx9ZwhSv+4L7ROXa2p2oDjQsCPRy4sWNFyKmN6KgKUAdVj0dIVD&#10;GwLctJc421D4/Lf7bI9ZhZazDktWc4dXgDPz2mGG8z6OQhiF9Si4W3tG4OAQD4iXRYRDSGYUdSD7&#10;Edu/yjmgEk4iU83TKJ6lYdHxeki1WhUjbJ0X6dJde5lDF8796jZhlMqEZWwGJPaYYe/KjO7fiLzY&#10;v/8Xq/uXbPkL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8mw1oYgIAABEFAAAOAAAAAAAAAAAAAAAAAC4CAABkcnMvZTJvRG9jLnht&#10;bFBLAQItABQABgAIAAAAIQBxqtG51wAAAAUBAAAPAAAAAAAAAAAAAAAAALwEAABkcnMvZG93bnJl&#10;di54bWxQSwUGAAAAAAQABADzAAAAwAU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10</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ZWI0Mzk5MjkwYmQyNGJiMjhmY2FiYTQ4MjUyZDc3NmMifQ=="/>
  </w:docVars>
  <w:rsids>
    <w:rsidRoot w:val="00172A27"/>
    <w:rsid w:val="00015911"/>
    <w:rsid w:val="000423B8"/>
    <w:rsid w:val="00046E1C"/>
    <w:rsid w:val="00053901"/>
    <w:rsid w:val="000864BF"/>
    <w:rsid w:val="000908B5"/>
    <w:rsid w:val="00092AB8"/>
    <w:rsid w:val="000B4E39"/>
    <w:rsid w:val="00112C55"/>
    <w:rsid w:val="001179AF"/>
    <w:rsid w:val="0012059C"/>
    <w:rsid w:val="00124993"/>
    <w:rsid w:val="0012531C"/>
    <w:rsid w:val="00126E2D"/>
    <w:rsid w:val="00172A27"/>
    <w:rsid w:val="001829A0"/>
    <w:rsid w:val="00186ED8"/>
    <w:rsid w:val="001974AC"/>
    <w:rsid w:val="001C116E"/>
    <w:rsid w:val="001C1E44"/>
    <w:rsid w:val="001F61CD"/>
    <w:rsid w:val="00215444"/>
    <w:rsid w:val="00215EBD"/>
    <w:rsid w:val="00241712"/>
    <w:rsid w:val="002532F7"/>
    <w:rsid w:val="002566ED"/>
    <w:rsid w:val="00257643"/>
    <w:rsid w:val="00282850"/>
    <w:rsid w:val="002912A7"/>
    <w:rsid w:val="002D2BBE"/>
    <w:rsid w:val="002E091E"/>
    <w:rsid w:val="002F00A9"/>
    <w:rsid w:val="00312F89"/>
    <w:rsid w:val="003365DD"/>
    <w:rsid w:val="00352CF7"/>
    <w:rsid w:val="003714D5"/>
    <w:rsid w:val="00381206"/>
    <w:rsid w:val="0038216E"/>
    <w:rsid w:val="003942CD"/>
    <w:rsid w:val="003A4529"/>
    <w:rsid w:val="004040D1"/>
    <w:rsid w:val="00405EB9"/>
    <w:rsid w:val="00420185"/>
    <w:rsid w:val="00432D37"/>
    <w:rsid w:val="0044208E"/>
    <w:rsid w:val="00462204"/>
    <w:rsid w:val="00464079"/>
    <w:rsid w:val="00465602"/>
    <w:rsid w:val="004918AD"/>
    <w:rsid w:val="004A085B"/>
    <w:rsid w:val="004A1361"/>
    <w:rsid w:val="0050332F"/>
    <w:rsid w:val="0052411F"/>
    <w:rsid w:val="00532C4C"/>
    <w:rsid w:val="00570354"/>
    <w:rsid w:val="00586AE1"/>
    <w:rsid w:val="005B60DB"/>
    <w:rsid w:val="005C22AF"/>
    <w:rsid w:val="005F2510"/>
    <w:rsid w:val="00676A5E"/>
    <w:rsid w:val="006A54BF"/>
    <w:rsid w:val="006D05B2"/>
    <w:rsid w:val="006F0CB9"/>
    <w:rsid w:val="00706D27"/>
    <w:rsid w:val="00722412"/>
    <w:rsid w:val="00727434"/>
    <w:rsid w:val="00734D29"/>
    <w:rsid w:val="007567C6"/>
    <w:rsid w:val="0077787E"/>
    <w:rsid w:val="0079348B"/>
    <w:rsid w:val="007A3491"/>
    <w:rsid w:val="007B4B58"/>
    <w:rsid w:val="007B78DD"/>
    <w:rsid w:val="007F0C74"/>
    <w:rsid w:val="007F3679"/>
    <w:rsid w:val="007F448B"/>
    <w:rsid w:val="007F718E"/>
    <w:rsid w:val="00801B2B"/>
    <w:rsid w:val="0080287C"/>
    <w:rsid w:val="00803B43"/>
    <w:rsid w:val="00817AE2"/>
    <w:rsid w:val="00834F17"/>
    <w:rsid w:val="008405C5"/>
    <w:rsid w:val="0085495A"/>
    <w:rsid w:val="0085671E"/>
    <w:rsid w:val="00876FA4"/>
    <w:rsid w:val="00893EAC"/>
    <w:rsid w:val="008A6092"/>
    <w:rsid w:val="008B1B74"/>
    <w:rsid w:val="008B3BE3"/>
    <w:rsid w:val="008C19C3"/>
    <w:rsid w:val="008C3474"/>
    <w:rsid w:val="008C677C"/>
    <w:rsid w:val="008D2605"/>
    <w:rsid w:val="008D64CE"/>
    <w:rsid w:val="008E4334"/>
    <w:rsid w:val="00901628"/>
    <w:rsid w:val="009142B8"/>
    <w:rsid w:val="00915276"/>
    <w:rsid w:val="00936468"/>
    <w:rsid w:val="009371C3"/>
    <w:rsid w:val="00954A5B"/>
    <w:rsid w:val="00977064"/>
    <w:rsid w:val="0098387F"/>
    <w:rsid w:val="009D4654"/>
    <w:rsid w:val="009E0EF5"/>
    <w:rsid w:val="009F18E1"/>
    <w:rsid w:val="009F712F"/>
    <w:rsid w:val="00A12C57"/>
    <w:rsid w:val="00A43A42"/>
    <w:rsid w:val="00A557F8"/>
    <w:rsid w:val="00AA676A"/>
    <w:rsid w:val="00AE1A15"/>
    <w:rsid w:val="00B02F6F"/>
    <w:rsid w:val="00B13870"/>
    <w:rsid w:val="00B14558"/>
    <w:rsid w:val="00B17258"/>
    <w:rsid w:val="00B210F5"/>
    <w:rsid w:val="00B53416"/>
    <w:rsid w:val="00B650E5"/>
    <w:rsid w:val="00B807AE"/>
    <w:rsid w:val="00BA3182"/>
    <w:rsid w:val="00BB0047"/>
    <w:rsid w:val="00BB051A"/>
    <w:rsid w:val="00BD343E"/>
    <w:rsid w:val="00BE682B"/>
    <w:rsid w:val="00C0672E"/>
    <w:rsid w:val="00C33362"/>
    <w:rsid w:val="00C47864"/>
    <w:rsid w:val="00C528B3"/>
    <w:rsid w:val="00C52B2B"/>
    <w:rsid w:val="00C52DDD"/>
    <w:rsid w:val="00C53602"/>
    <w:rsid w:val="00C77332"/>
    <w:rsid w:val="00C83F29"/>
    <w:rsid w:val="00CA5CD5"/>
    <w:rsid w:val="00CE4C80"/>
    <w:rsid w:val="00CE7A0E"/>
    <w:rsid w:val="00CF0671"/>
    <w:rsid w:val="00CF4ADE"/>
    <w:rsid w:val="00D20562"/>
    <w:rsid w:val="00D56FBF"/>
    <w:rsid w:val="00D65129"/>
    <w:rsid w:val="00D81609"/>
    <w:rsid w:val="00DA3A83"/>
    <w:rsid w:val="00DB0D2B"/>
    <w:rsid w:val="00DC0D31"/>
    <w:rsid w:val="00DE4B73"/>
    <w:rsid w:val="00E124DF"/>
    <w:rsid w:val="00E21DD7"/>
    <w:rsid w:val="00E4337C"/>
    <w:rsid w:val="00E56EBF"/>
    <w:rsid w:val="00E56F06"/>
    <w:rsid w:val="00E576CC"/>
    <w:rsid w:val="00E821D6"/>
    <w:rsid w:val="00E8795B"/>
    <w:rsid w:val="00EB277E"/>
    <w:rsid w:val="00EB7B3B"/>
    <w:rsid w:val="00F01373"/>
    <w:rsid w:val="00F14DB8"/>
    <w:rsid w:val="00F3454D"/>
    <w:rsid w:val="00F3737B"/>
    <w:rsid w:val="00F6315A"/>
    <w:rsid w:val="00FF6CDB"/>
    <w:rsid w:val="01582EB3"/>
    <w:rsid w:val="01670A75"/>
    <w:rsid w:val="01D92F4B"/>
    <w:rsid w:val="021D09AE"/>
    <w:rsid w:val="02317CA1"/>
    <w:rsid w:val="02C26D17"/>
    <w:rsid w:val="032B2B72"/>
    <w:rsid w:val="03633F1C"/>
    <w:rsid w:val="03877CF5"/>
    <w:rsid w:val="03971CD2"/>
    <w:rsid w:val="03997587"/>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A2F34CF"/>
    <w:rsid w:val="1B0B678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C3B01C9"/>
    <w:rsid w:val="2CB024EC"/>
    <w:rsid w:val="2D2B1A30"/>
    <w:rsid w:val="2D5BB7F4"/>
    <w:rsid w:val="2DA87FE3"/>
    <w:rsid w:val="2DAB1C1C"/>
    <w:rsid w:val="2E6455AA"/>
    <w:rsid w:val="2E6E5875"/>
    <w:rsid w:val="2EAA1E45"/>
    <w:rsid w:val="2EBA2F30"/>
    <w:rsid w:val="2F8573F4"/>
    <w:rsid w:val="2FFC60D8"/>
    <w:rsid w:val="2FFD4B55"/>
    <w:rsid w:val="31F32BCC"/>
    <w:rsid w:val="322D5537"/>
    <w:rsid w:val="32500429"/>
    <w:rsid w:val="32B00783"/>
    <w:rsid w:val="32C263C3"/>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7210A48"/>
    <w:rsid w:val="37C605ED"/>
    <w:rsid w:val="37EC07D4"/>
    <w:rsid w:val="39054161"/>
    <w:rsid w:val="395157DA"/>
    <w:rsid w:val="39D81DB4"/>
    <w:rsid w:val="39DD1F63"/>
    <w:rsid w:val="3A875795"/>
    <w:rsid w:val="3ABA7077"/>
    <w:rsid w:val="3B3A6848"/>
    <w:rsid w:val="3B5C22DF"/>
    <w:rsid w:val="3C7702D9"/>
    <w:rsid w:val="3C822FFF"/>
    <w:rsid w:val="3C987755"/>
    <w:rsid w:val="3D1712DB"/>
    <w:rsid w:val="3D6E4CFB"/>
    <w:rsid w:val="3DB948D9"/>
    <w:rsid w:val="3DED19CC"/>
    <w:rsid w:val="3E551C1D"/>
    <w:rsid w:val="3E6D1878"/>
    <w:rsid w:val="3EAA16DD"/>
    <w:rsid w:val="3EE7006C"/>
    <w:rsid w:val="3F043070"/>
    <w:rsid w:val="3F397145"/>
    <w:rsid w:val="419141BF"/>
    <w:rsid w:val="41C515FE"/>
    <w:rsid w:val="41F26234"/>
    <w:rsid w:val="42955F29"/>
    <w:rsid w:val="42C52D12"/>
    <w:rsid w:val="42EA0B90"/>
    <w:rsid w:val="436E1D48"/>
    <w:rsid w:val="442221E6"/>
    <w:rsid w:val="44FC0AD9"/>
    <w:rsid w:val="45C66F5A"/>
    <w:rsid w:val="464311BD"/>
    <w:rsid w:val="46762869"/>
    <w:rsid w:val="46800ECA"/>
    <w:rsid w:val="46D65DFF"/>
    <w:rsid w:val="46ED43C8"/>
    <w:rsid w:val="47655748"/>
    <w:rsid w:val="481F5D29"/>
    <w:rsid w:val="485B08F6"/>
    <w:rsid w:val="48E65506"/>
    <w:rsid w:val="49A95325"/>
    <w:rsid w:val="49C60D15"/>
    <w:rsid w:val="49EE18E7"/>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CB2B06"/>
    <w:rsid w:val="59005937"/>
    <w:rsid w:val="596D5572"/>
    <w:rsid w:val="59DC23BD"/>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DA2A3D"/>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3618E0"/>
    <w:rsid w:val="76685F07"/>
    <w:rsid w:val="773A73AB"/>
    <w:rsid w:val="775767BB"/>
    <w:rsid w:val="7779068F"/>
    <w:rsid w:val="77B92148"/>
    <w:rsid w:val="77FFE39F"/>
    <w:rsid w:val="781B1736"/>
    <w:rsid w:val="78F051A8"/>
    <w:rsid w:val="79EF18A6"/>
    <w:rsid w:val="7A903B21"/>
    <w:rsid w:val="7AC3080E"/>
    <w:rsid w:val="7CF2196B"/>
    <w:rsid w:val="7D2E7430"/>
    <w:rsid w:val="7D993EC8"/>
    <w:rsid w:val="7D9A013D"/>
    <w:rsid w:val="7E9160CF"/>
    <w:rsid w:val="7EC677D3"/>
    <w:rsid w:val="7FDC2489"/>
    <w:rsid w:val="7FFDEEFD"/>
    <w:rsid w:val="BBFEB28B"/>
    <w:rsid w:val="D74FDF30"/>
    <w:rsid w:val="DEAEE68D"/>
    <w:rsid w:val="E4F35B17"/>
    <w:rsid w:val="F3FB50F5"/>
    <w:rsid w:val="F7F97754"/>
    <w:rsid w:val="FB7FC3E7"/>
    <w:rsid w:val="FF3F61B6"/>
    <w:rsid w:val="FFC7EC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autoRedefine/>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autoRedefine/>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autoRedefine/>
    <w:unhideWhenUsed/>
    <w:qFormat/>
    <w:uiPriority w:val="99"/>
    <w:rPr>
      <w:color w:val="0000FF"/>
      <w:u w:val="single"/>
    </w:rPr>
  </w:style>
  <w:style w:type="character" w:customStyle="1" w:styleId="14">
    <w:name w:val="标题 1 Char"/>
    <w:link w:val="2"/>
    <w:autoRedefine/>
    <w:qFormat/>
    <w:uiPriority w:val="9"/>
    <w:rPr>
      <w:b/>
      <w:bCs/>
      <w:kern w:val="44"/>
      <w:sz w:val="44"/>
      <w:szCs w:val="44"/>
    </w:rPr>
  </w:style>
  <w:style w:type="character" w:customStyle="1" w:styleId="15">
    <w:name w:val="标题 2 Char"/>
    <w:link w:val="3"/>
    <w:semiHidden/>
    <w:qFormat/>
    <w:uiPriority w:val="9"/>
    <w:rPr>
      <w:rFonts w:ascii="Cambria" w:hAnsi="Cambria" w:eastAsia="宋体" w:cs="Times New Roman"/>
      <w:b/>
      <w:bCs/>
      <w:sz w:val="32"/>
      <w:szCs w:val="32"/>
    </w:rPr>
  </w:style>
  <w:style w:type="character" w:customStyle="1" w:styleId="16">
    <w:name w:val="标题 3 Char"/>
    <w:link w:val="4"/>
    <w:autoRedefine/>
    <w:semiHidden/>
    <w:qFormat/>
    <w:uiPriority w:val="9"/>
    <w:rPr>
      <w:b/>
      <w:bCs/>
      <w:sz w:val="32"/>
      <w:szCs w:val="32"/>
    </w:rPr>
  </w:style>
  <w:style w:type="character" w:customStyle="1" w:styleId="17">
    <w:name w:val="批注框文本 Char"/>
    <w:link w:val="6"/>
    <w:autoRedefine/>
    <w:semiHidden/>
    <w:qFormat/>
    <w:uiPriority w:val="99"/>
    <w:rPr>
      <w:sz w:val="18"/>
      <w:szCs w:val="18"/>
    </w:rPr>
  </w:style>
  <w:style w:type="character" w:customStyle="1" w:styleId="18">
    <w:name w:val="页脚 Char"/>
    <w:link w:val="7"/>
    <w:autoRedefine/>
    <w:semiHidden/>
    <w:qFormat/>
    <w:uiPriority w:val="0"/>
    <w:rPr>
      <w:sz w:val="18"/>
      <w:szCs w:val="18"/>
    </w:rPr>
  </w:style>
  <w:style w:type="character" w:customStyle="1" w:styleId="19">
    <w:name w:val="页眉 Char"/>
    <w:link w:val="8"/>
    <w:autoRedefine/>
    <w:semiHidden/>
    <w:qFormat/>
    <w:uiPriority w:val="0"/>
    <w:rPr>
      <w:sz w:val="18"/>
      <w:szCs w:val="18"/>
    </w:rPr>
  </w:style>
  <w:style w:type="paragraph" w:customStyle="1" w:styleId="20">
    <w:name w:val="TOC 标题1"/>
    <w:basedOn w:val="2"/>
    <w:next w:val="1"/>
    <w:autoRedefine/>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4095</Words>
  <Characters>2667</Characters>
  <Lines>22</Lines>
  <Paragraphs>13</Paragraphs>
  <TotalTime>0</TotalTime>
  <ScaleCrop>false</ScaleCrop>
  <LinksUpToDate>false</LinksUpToDate>
  <CharactersWithSpaces>6749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2019-07-28T18:37:00Z</dcterms:created>
  <dc:creator>Administrator</dc:creator>
  <cp:lastModifiedBy>猫不叹气</cp:lastModifiedBy>
  <cp:lastPrinted>2012-09-20T06:00:00Z</cp:lastPrinted>
  <dcterms:modified xsi:type="dcterms:W3CDTF">2024-02-18T07:18:15Z</dcterms:modified>
  <dc:title>附件1</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90D74AD8847844C8B6B3F08FF3278CF3_13</vt:lpwstr>
  </property>
</Properties>
</file>