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天津市津南医院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3</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580" w:lineRule="exact"/>
        <w:ind w:firstLine="600" w:firstLineChars="200"/>
        <w:rPr>
          <w:rFonts w:hint="eastAsia" w:ascii="仿宋_GB2312" w:eastAsia="仿宋_GB2312"/>
          <w:sz w:val="30"/>
          <w:szCs w:val="30"/>
          <w:lang w:eastAsia="zh-CN"/>
        </w:rPr>
      </w:pPr>
      <w:bookmarkStart w:id="2" w:name="_Toc17388"/>
      <w:r>
        <w:rPr>
          <w:rFonts w:hint="eastAsia" w:ascii="仿宋_GB2312" w:eastAsia="仿宋_GB2312"/>
          <w:sz w:val="30"/>
          <w:szCs w:val="30"/>
          <w:lang w:eastAsia="zh-CN"/>
        </w:rPr>
        <w:t>为人民身体健康提供医疗与护理保健服务</w:t>
      </w:r>
      <w:r>
        <w:rPr>
          <w:rFonts w:hint="eastAsia" w:ascii="仿宋_GB2312" w:eastAsia="仿宋_GB2312"/>
          <w:sz w:val="30"/>
          <w:szCs w:val="30"/>
        </w:rPr>
        <w:t>。</w:t>
      </w:r>
      <w:r>
        <w:rPr>
          <w:rFonts w:hint="eastAsia" w:ascii="仿宋_GB2312" w:eastAsia="仿宋_GB2312"/>
          <w:sz w:val="30"/>
          <w:szCs w:val="30"/>
          <w:lang w:eastAsia="zh-CN"/>
        </w:rPr>
        <w:t>业务范围：医疗与护理、医学教学、卫生医疗人员继续教育、保健与健康教育。</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sz w:val="30"/>
          <w:szCs w:val="30"/>
          <w:lang w:eastAsia="zh-CN"/>
        </w:rPr>
        <w:t>天津市津南医院部门内设</w:t>
      </w:r>
      <w:r>
        <w:rPr>
          <w:rFonts w:hint="eastAsia" w:ascii="仿宋_GB2312" w:eastAsia="仿宋_GB2312"/>
          <w:sz w:val="30"/>
          <w:szCs w:val="30"/>
          <w:lang w:val="en-US" w:eastAsia="zh-CN"/>
        </w:rPr>
        <w:t>41</w:t>
      </w:r>
      <w:r>
        <w:rPr>
          <w:rFonts w:hint="eastAsia" w:ascii="仿宋_GB2312" w:eastAsia="仿宋_GB2312"/>
          <w:sz w:val="30"/>
          <w:szCs w:val="30"/>
          <w:lang w:eastAsia="zh-CN"/>
        </w:rPr>
        <w:t>个职能处室。</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天津市津南医院2022年度国有资本经营预算财政拨款收入支出决算表为空表。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天津市津南医院2022年度收入、支出决算总计657976553.90元。与2021年度相比，收、支总计各增加40006757.71元，增长6.47%，主要原因是</w:t>
      </w:r>
      <w:r>
        <w:rPr>
          <w:rFonts w:hint="eastAsia" w:ascii="仿宋_GB2312" w:eastAsia="仿宋_GB2312" w:cs="仿宋_GB2312"/>
          <w:sz w:val="30"/>
          <w:szCs w:val="30"/>
          <w:lang w:eastAsia="zh-CN"/>
        </w:rPr>
        <w:t>债务付息支出增加</w:t>
      </w:r>
      <w:r>
        <w:rPr>
          <w:rFonts w:hint="eastAsia" w:ascii="仿宋_GB2312" w:eastAsia="仿宋_GB2312" w:cs="仿宋_GB2312"/>
          <w:sz w:val="30"/>
          <w:szCs w:val="30"/>
          <w:lang w:val="en-US" w:eastAsia="zh-CN"/>
        </w:rPr>
        <w:t>26685960.00元，用于</w:t>
      </w:r>
      <w:r>
        <w:rPr>
          <w:rFonts w:hint="eastAsia" w:ascii="仿宋_GB2312" w:eastAsia="仿宋_GB2312" w:cs="仿宋_GB2312"/>
          <w:sz w:val="30"/>
          <w:szCs w:val="30"/>
          <w:lang w:eastAsia="zh-CN"/>
        </w:rPr>
        <w:t>支付咸水沽医院迁址扩建项目2016年天津市政府一般债券（五期）和</w:t>
      </w:r>
      <w:r>
        <w:rPr>
          <w:rFonts w:hint="eastAsia" w:ascii="仿宋_GB2312" w:eastAsia="仿宋_GB2312" w:cs="仿宋_GB2312"/>
          <w:sz w:val="30"/>
          <w:szCs w:val="30"/>
          <w:lang w:val="en-US" w:eastAsia="zh-CN"/>
        </w:rPr>
        <w:t>2017年天津市政府专项债券（一期）</w:t>
      </w:r>
      <w:r>
        <w:rPr>
          <w:rFonts w:hint="eastAsia" w:ascii="仿宋_GB2312" w:eastAsia="仿宋_GB2312" w:cs="仿宋_GB2312"/>
          <w:sz w:val="30"/>
          <w:szCs w:val="30"/>
          <w:lang w:eastAsia="zh-CN"/>
        </w:rPr>
        <w:t>2022年利息支出</w:t>
      </w:r>
      <w:r>
        <w:rPr>
          <w:rFonts w:hint="eastAsia" w:ascii="仿宋_GB2312" w:eastAsia="仿宋_GB2312" w:cs="仿宋_GB2312"/>
          <w:sz w:val="30"/>
          <w:szCs w:val="30"/>
          <w:lang w:val="en-US" w:eastAsia="zh-CN"/>
        </w:rPr>
        <w:t>;使用非财政拨款结余与上年相比增多</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天津市津南医院2022年度本年收入合计591074408.37元，与2021年度相比增加10566383.55元，主要原因是财政拨款收入</w:t>
      </w:r>
      <w:r>
        <w:rPr>
          <w:rFonts w:hint="eastAsia" w:ascii="仿宋_GB2312" w:eastAsia="仿宋_GB2312" w:cs="仿宋_GB2312"/>
          <w:sz w:val="30"/>
          <w:szCs w:val="30"/>
          <w:lang w:eastAsia="zh-CN"/>
        </w:rPr>
        <w:t>增加</w:t>
      </w:r>
      <w:r>
        <w:rPr>
          <w:rFonts w:hint="eastAsia" w:ascii="仿宋_GB2312" w:eastAsia="仿宋_GB2312" w:cs="仿宋_GB2312"/>
          <w:sz w:val="30"/>
          <w:szCs w:val="30"/>
          <w:lang w:val="en-US" w:eastAsia="zh-CN"/>
        </w:rPr>
        <w:t>15641536.34元</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用于</w:t>
      </w:r>
      <w:r>
        <w:rPr>
          <w:rFonts w:hint="eastAsia" w:ascii="仿宋_GB2312" w:eastAsia="仿宋_GB2312" w:cs="仿宋_GB2312"/>
          <w:sz w:val="30"/>
          <w:szCs w:val="30"/>
          <w:lang w:eastAsia="zh-CN"/>
        </w:rPr>
        <w:t>支付咸水沽医院迁址扩建项目2016年天津市政府一般债券（五期）和</w:t>
      </w:r>
      <w:r>
        <w:rPr>
          <w:rFonts w:hint="eastAsia" w:ascii="仿宋_GB2312" w:eastAsia="仿宋_GB2312" w:cs="仿宋_GB2312"/>
          <w:sz w:val="30"/>
          <w:szCs w:val="30"/>
          <w:lang w:val="en-US" w:eastAsia="zh-CN"/>
        </w:rPr>
        <w:t>2017年天津市政府专项债券（一期）</w:t>
      </w:r>
      <w:r>
        <w:rPr>
          <w:rFonts w:hint="eastAsia" w:ascii="仿宋_GB2312" w:eastAsia="仿宋_GB2312" w:cs="仿宋_GB2312"/>
          <w:sz w:val="30"/>
          <w:szCs w:val="30"/>
          <w:lang w:eastAsia="zh-CN"/>
        </w:rPr>
        <w:t>2022年利息支出；同时事业收入</w:t>
      </w:r>
      <w:r>
        <w:rPr>
          <w:rFonts w:hint="eastAsia" w:ascii="仿宋_GB2312" w:eastAsia="仿宋_GB2312" w:cs="仿宋_GB2312"/>
          <w:sz w:val="30"/>
          <w:szCs w:val="30"/>
          <w:lang w:val="en-US" w:eastAsia="zh-CN"/>
        </w:rPr>
        <w:t>与上年相比减少</w:t>
      </w:r>
      <w:r>
        <w:rPr>
          <w:rFonts w:hint="eastAsia" w:ascii="仿宋_GB2312" w:eastAsia="仿宋_GB2312" w:cs="仿宋_GB2312"/>
          <w:sz w:val="30"/>
          <w:szCs w:val="30"/>
        </w:rPr>
        <w:t>。其中：一般公共预算财政拨款收入107577146.53元，占18.20%；政府性基金预算财政拨款收入15800000.00元，占2.67%；事业收入465616062.98元，占78.7</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%；其他收入2081198.86元，占0.35%。</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天津市津南医院2022年度本年支出合计657640061.10元，与2021年度相比增加45070536.14元，主要原因是</w:t>
      </w:r>
      <w:r>
        <w:rPr>
          <w:rFonts w:hint="eastAsia" w:ascii="仿宋_GB2312" w:eastAsia="仿宋_GB2312" w:cs="仿宋_GB2312"/>
          <w:sz w:val="30"/>
          <w:szCs w:val="30"/>
          <w:lang w:eastAsia="zh-CN"/>
        </w:rPr>
        <w:t>债务付息支出增加</w:t>
      </w:r>
      <w:r>
        <w:rPr>
          <w:rFonts w:hint="eastAsia" w:ascii="仿宋_GB2312" w:eastAsia="仿宋_GB2312" w:cs="仿宋_GB2312"/>
          <w:sz w:val="30"/>
          <w:szCs w:val="30"/>
          <w:lang w:val="en-US" w:eastAsia="zh-CN"/>
        </w:rPr>
        <w:t>26685960.00元，用于</w:t>
      </w:r>
      <w:r>
        <w:rPr>
          <w:rFonts w:hint="eastAsia" w:ascii="仿宋_GB2312" w:eastAsia="仿宋_GB2312" w:cs="仿宋_GB2312"/>
          <w:sz w:val="30"/>
          <w:szCs w:val="30"/>
          <w:lang w:eastAsia="zh-CN"/>
        </w:rPr>
        <w:t>支付咸水沽医院迁址扩建项目2016年天津市政府一般债券（五期）和</w:t>
      </w:r>
      <w:r>
        <w:rPr>
          <w:rFonts w:hint="eastAsia" w:ascii="仿宋_GB2312" w:eastAsia="仿宋_GB2312" w:cs="仿宋_GB2312"/>
          <w:sz w:val="30"/>
          <w:szCs w:val="30"/>
          <w:lang w:val="en-US" w:eastAsia="zh-CN"/>
        </w:rPr>
        <w:t>2017年天津市政府专项债券（一期）</w:t>
      </w:r>
      <w:r>
        <w:rPr>
          <w:rFonts w:hint="eastAsia" w:ascii="仿宋_GB2312" w:eastAsia="仿宋_GB2312" w:cs="仿宋_GB2312"/>
          <w:sz w:val="30"/>
          <w:szCs w:val="30"/>
          <w:lang w:eastAsia="zh-CN"/>
        </w:rPr>
        <w:t>2022年利息支出；同时自有资金支出</w:t>
      </w:r>
      <w:r>
        <w:rPr>
          <w:rFonts w:hint="eastAsia" w:ascii="仿宋_GB2312" w:eastAsia="仿宋_GB2312" w:cs="仿宋_GB2312"/>
          <w:sz w:val="30"/>
          <w:szCs w:val="30"/>
          <w:lang w:val="en-US" w:eastAsia="zh-CN"/>
        </w:rPr>
        <w:t>与上年相比增多</w:t>
      </w:r>
      <w:r>
        <w:rPr>
          <w:rFonts w:hint="eastAsia" w:ascii="仿宋_GB2312" w:eastAsia="仿宋_GB2312" w:cs="仿宋_GB2312"/>
          <w:sz w:val="30"/>
          <w:szCs w:val="30"/>
        </w:rPr>
        <w:t>。其中：基本支出573806117.47元，占87.25%；项目支出83833943.63元，占12.75%。</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lang w:eastAsia="zh-CN"/>
        </w:rPr>
        <w:t>天津市津南医院2022年度财政拨款收入、支出决算总计128409862.31元。与2021年度相比，财政拨款收、支总计各减少5744979.57元，下降4.28%，主要原因是</w:t>
      </w:r>
      <w:r>
        <w:rPr>
          <w:rFonts w:hint="eastAsia" w:ascii="仿宋_GB2312" w:eastAsia="仿宋_GB2312" w:cs="仿宋_GB2312"/>
          <w:sz w:val="30"/>
          <w:szCs w:val="30"/>
          <w:lang w:val="en-US" w:eastAsia="zh-CN"/>
        </w:rPr>
        <w:t>医院迁址扩建项目已竣工，故基建支出减少</w:t>
      </w:r>
      <w:r>
        <w:rPr>
          <w:rFonts w:hint="eastAsia" w:ascii="仿宋_GB2312" w:eastAsia="仿宋_GB2312" w:cs="仿宋_GB2312"/>
          <w:sz w:val="30"/>
          <w:szCs w:val="30"/>
          <w:lang w:eastAsia="zh-CN"/>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天津市津南医院2022年度一般公共预算财政拨款支出合计109583929.93元，占本年支出合计的16.6</w:t>
      </w:r>
      <w:r>
        <w:rPr>
          <w:rFonts w:hint="default" w:ascii="仿宋_GB2312" w:eastAsia="仿宋_GB2312" w:cs="仿宋_GB2312"/>
          <w:sz w:val="30"/>
          <w:szCs w:val="30"/>
          <w:lang w:val="en"/>
        </w:rPr>
        <w:t>6</w:t>
      </w:r>
      <w:r>
        <w:rPr>
          <w:rFonts w:hint="eastAsia" w:ascii="仿宋_GB2312" w:eastAsia="仿宋_GB2312" w:cs="仿宋_GB2312"/>
          <w:sz w:val="30"/>
          <w:szCs w:val="30"/>
        </w:rPr>
        <w:t>%。与2021年度相比，一般公共预算财政拨款支出减少43257.14元，下降0.04%，主要原因是</w:t>
      </w:r>
      <w:r>
        <w:rPr>
          <w:rFonts w:hint="eastAsia" w:ascii="仿宋_GB2312" w:eastAsia="仿宋_GB2312" w:cs="仿宋_GB2312"/>
          <w:sz w:val="30"/>
          <w:szCs w:val="30"/>
          <w:lang w:eastAsia="zh-CN"/>
        </w:rPr>
        <w:t>财政项目支出同比减少</w:t>
      </w:r>
      <w:r>
        <w:rPr>
          <w:rFonts w:hint="eastAsia" w:ascii="仿宋_GB2312" w:eastAsia="仿宋_GB2312" w:cs="仿宋_GB2312"/>
          <w:sz w:val="30"/>
          <w:szCs w:val="30"/>
          <w:lang w:val="en-US" w:eastAsia="zh-CN"/>
        </w:rPr>
        <w:t>4184393.91元，财政基本支出人员经费同比增加4141136.77元</w:t>
      </w:r>
      <w:r>
        <w:rPr>
          <w:rFonts w:hint="eastAsia" w:ascii="仿宋_GB2312" w:eastAsia="仿宋_GB2312" w:cs="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2022年度一般公共预算财政拨款支出109583929.93元，主要用于以下方面：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社会保障和就业支出（类）支出18584886.86元，占16.96%；</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卫生健康支出（类）支出79892254.91元，占72.91%；</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援助其他地区支出（类）支出220828.16元，占0.20%；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债务付息支出（类）支出10885960.00元，占9.93%。</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2022年度一般公共预算财政拨款支出年初预算为</w:t>
      </w:r>
      <w:r>
        <w:rPr>
          <w:rFonts w:hint="eastAsia" w:ascii="仿宋_GB2312" w:eastAsia="仿宋_GB2312" w:cs="仿宋_GB2312"/>
          <w:sz w:val="30"/>
          <w:szCs w:val="30"/>
          <w:lang w:val="en-US" w:eastAsia="zh-CN"/>
        </w:rPr>
        <w:t>99249130.24</w:t>
      </w:r>
      <w:r>
        <w:rPr>
          <w:rFonts w:hint="eastAsia" w:ascii="仿宋_GB2312" w:eastAsia="仿宋_GB2312" w:cs="仿宋_GB2312"/>
          <w:sz w:val="30"/>
          <w:szCs w:val="30"/>
        </w:rPr>
        <w:t>元，支出决算为109583929.93元，完成年初预算的110.</w:t>
      </w:r>
      <w:r>
        <w:rPr>
          <w:rFonts w:hint="eastAsia" w:ascii="仿宋_GB2312" w:eastAsia="仿宋_GB2312" w:cs="仿宋_GB2312"/>
          <w:sz w:val="30"/>
          <w:szCs w:val="30"/>
          <w:lang w:val="en-US" w:eastAsia="zh-CN"/>
        </w:rPr>
        <w:t>41</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14278669.80</w:t>
      </w:r>
      <w:r>
        <w:rPr>
          <w:rFonts w:hint="eastAsia" w:ascii="仿宋_GB2312" w:eastAsia="仿宋_GB2312" w:cs="仿宋_GB2312"/>
          <w:sz w:val="30"/>
          <w:szCs w:val="30"/>
        </w:rPr>
        <w:t>元，支出决算为12390117.66元，完成年初预算数的</w:t>
      </w:r>
      <w:r>
        <w:rPr>
          <w:rFonts w:hint="eastAsia" w:ascii="仿宋_GB2312" w:eastAsia="仿宋_GB2312" w:cs="仿宋_GB2312"/>
          <w:sz w:val="30"/>
          <w:szCs w:val="30"/>
          <w:lang w:val="en-US" w:eastAsia="zh-CN"/>
        </w:rPr>
        <w:t>86.77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编制预算时预估的保险基数偏大，由此计算出的各项保险的预算数偏大</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w:t>
      </w:r>
      <w:r>
        <w:rPr>
          <w:rFonts w:hint="eastAsia" w:ascii="仿宋_GB2312" w:eastAsia="仿宋_GB2312" w:cs="仿宋_GB2312"/>
          <w:sz w:val="30"/>
          <w:szCs w:val="30"/>
          <w:lang w:val="en-US" w:eastAsia="zh-CN"/>
        </w:rPr>
        <w:t>7139335.56</w:t>
      </w:r>
      <w:r>
        <w:rPr>
          <w:rFonts w:hint="eastAsia" w:ascii="仿宋_GB2312" w:eastAsia="仿宋_GB2312" w:cs="仿宋_GB2312"/>
          <w:sz w:val="30"/>
          <w:szCs w:val="30"/>
        </w:rPr>
        <w:t>元，支出决算为6194769.20元，完成年初预算数的</w:t>
      </w:r>
      <w:r>
        <w:rPr>
          <w:rFonts w:hint="eastAsia" w:ascii="仿宋_GB2312" w:eastAsia="仿宋_GB2312" w:cs="仿宋_GB2312"/>
          <w:sz w:val="30"/>
          <w:szCs w:val="30"/>
          <w:lang w:val="en-US" w:eastAsia="zh-CN"/>
        </w:rPr>
        <w:t>86.77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编制预算时预估的保险基数偏大，由此计算出的各项保险的预算数偏大</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w:t>
      </w:r>
      <w:r>
        <w:rPr>
          <w:rFonts w:hint="eastAsia" w:ascii="仿宋_GB2312" w:eastAsia="仿宋_GB2312" w:cs="仿宋_GB2312"/>
          <w:sz w:val="30"/>
          <w:szCs w:val="30"/>
          <w:lang w:val="en-US" w:eastAsia="zh-CN"/>
        </w:rPr>
        <w:t>1320000.00</w:t>
      </w:r>
      <w:r>
        <w:rPr>
          <w:rFonts w:hint="eastAsia" w:ascii="仿宋_GB2312" w:eastAsia="仿宋_GB2312" w:cs="仿宋_GB2312"/>
          <w:sz w:val="30"/>
          <w:szCs w:val="30"/>
        </w:rPr>
        <w:t>元，支出决算为1291734.43元，完成年初预算数的</w:t>
      </w:r>
      <w:r>
        <w:rPr>
          <w:rFonts w:hint="eastAsia" w:ascii="仿宋_GB2312" w:eastAsia="仿宋_GB2312" w:cs="仿宋_GB2312"/>
          <w:sz w:val="30"/>
          <w:szCs w:val="30"/>
          <w:lang w:val="en-US" w:eastAsia="zh-CN"/>
        </w:rPr>
        <w:t>97.86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根据</w:t>
      </w:r>
      <w:r>
        <w:rPr>
          <w:rFonts w:hint="eastAsia" w:ascii="仿宋_GB2312" w:eastAsia="仿宋_GB2312" w:cs="仿宋_GB2312"/>
          <w:sz w:val="30"/>
          <w:szCs w:val="30"/>
        </w:rPr>
        <w:t>工人身份女职工的</w:t>
      </w:r>
      <w:r>
        <w:rPr>
          <w:rFonts w:hint="eastAsia" w:ascii="仿宋_GB2312" w:eastAsia="仿宋_GB2312" w:cs="仿宋_GB2312"/>
          <w:sz w:val="30"/>
          <w:szCs w:val="30"/>
          <w:lang w:eastAsia="zh-CN"/>
        </w:rPr>
        <w:t>工资、绩效、公积金等据实支出，预算偏多</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卫生健康支出（类）公立医院（款）综合医院（项）年初预算为</w:t>
      </w:r>
      <w:r>
        <w:rPr>
          <w:rFonts w:hint="eastAsia" w:ascii="仿宋_GB2312" w:eastAsia="仿宋_GB2312" w:cs="仿宋_GB2312"/>
          <w:sz w:val="30"/>
          <w:szCs w:val="30"/>
          <w:highlight w:val="none"/>
          <w:lang w:val="en-US" w:eastAsia="zh-CN"/>
        </w:rPr>
        <w:t>40474578.84</w:t>
      </w:r>
      <w:r>
        <w:rPr>
          <w:rFonts w:hint="eastAsia" w:ascii="仿宋_GB2312" w:eastAsia="仿宋_GB2312" w:cs="仿宋_GB2312"/>
          <w:sz w:val="30"/>
          <w:szCs w:val="30"/>
        </w:rPr>
        <w:t>元，支出决算为35235985.03元，完成年初预算数的</w:t>
      </w:r>
      <w:r>
        <w:rPr>
          <w:rFonts w:hint="eastAsia" w:ascii="仿宋_GB2312" w:eastAsia="仿宋_GB2312" w:cs="仿宋_GB2312"/>
          <w:sz w:val="30"/>
          <w:szCs w:val="30"/>
          <w:lang w:val="en-US" w:eastAsia="zh-CN"/>
        </w:rPr>
        <w:t>87.06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2022年大型医疗设备、信息化建设等项目未支出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w:t>
      </w:r>
      <w:r>
        <w:rPr>
          <w:rFonts w:hint="eastAsia" w:ascii="仿宋_GB2312" w:eastAsia="仿宋_GB2312" w:cs="仿宋_GB2312"/>
          <w:sz w:val="30"/>
          <w:szCs w:val="30"/>
          <w:lang w:val="en-US" w:eastAsia="zh-CN"/>
        </w:rPr>
        <w:t>470000.00</w:t>
      </w:r>
      <w:r>
        <w:rPr>
          <w:rFonts w:hint="eastAsia" w:ascii="仿宋_GB2312" w:eastAsia="仿宋_GB2312" w:cs="仿宋_GB2312"/>
          <w:sz w:val="30"/>
          <w:szCs w:val="30"/>
        </w:rPr>
        <w:t>元，支出决算为520732.40元，完成年初预算数的</w:t>
      </w:r>
      <w:r>
        <w:rPr>
          <w:rFonts w:hint="eastAsia" w:ascii="仿宋_GB2312" w:eastAsia="仿宋_GB2312" w:cs="仿宋_GB2312"/>
          <w:sz w:val="30"/>
          <w:szCs w:val="30"/>
          <w:lang w:val="en-US" w:eastAsia="zh-CN"/>
        </w:rPr>
        <w:t>110.79</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highlight w:val="none"/>
          <w:lang w:eastAsia="zh-CN"/>
        </w:rPr>
        <w:t>年中新增中央及市级基本公共卫生服务补助资金转移支付项目</w:t>
      </w:r>
      <w:r>
        <w:rPr>
          <w:rFonts w:hint="eastAsia" w:ascii="仿宋_GB2312" w:eastAsia="仿宋_GB2312" w:cs="仿宋_GB2312"/>
          <w:sz w:val="30"/>
          <w:szCs w:val="30"/>
          <w:highlight w:val="none"/>
        </w:rPr>
        <w:t>。</w:t>
      </w:r>
      <w:r>
        <w:rPr>
          <w:rFonts w:hint="eastAsia" w:ascii="仿宋_GB2312" w:eastAsia="仿宋_GB2312" w:cs="仿宋_GB2312"/>
          <w:sz w:val="30"/>
          <w:szCs w:val="30"/>
          <w:highlight w:val="none"/>
        </w:rPr>
        <w:br w:type="textWrapping"/>
      </w:r>
      <w:r>
        <w:rPr>
          <w:rFonts w:hint="eastAsia" w:ascii="仿宋_GB2312" w:eastAsia="仿宋_GB2312" w:cs="仿宋_GB2312"/>
          <w:sz w:val="30"/>
          <w:szCs w:val="30"/>
        </w:rPr>
        <w:t xml:space="preserve">    卫生健康支出（类）公共卫生（款）重大公共卫生服务（项）年初预算为</w:t>
      </w:r>
      <w:r>
        <w:rPr>
          <w:rFonts w:hint="eastAsia" w:ascii="仿宋_GB2312" w:eastAsia="仿宋_GB2312" w:cs="仿宋_GB2312"/>
          <w:sz w:val="30"/>
          <w:szCs w:val="30"/>
          <w:lang w:val="en-US" w:eastAsia="zh-CN"/>
        </w:rPr>
        <w:t>0.00</w:t>
      </w:r>
      <w:r>
        <w:rPr>
          <w:rFonts w:hint="eastAsia" w:ascii="仿宋_GB2312" w:eastAsia="仿宋_GB2312" w:cs="仿宋_GB2312"/>
          <w:sz w:val="30"/>
          <w:szCs w:val="30"/>
        </w:rPr>
        <w:t>元</w:t>
      </w:r>
      <w:r>
        <w:rPr>
          <w:rFonts w:hint="eastAsia" w:ascii="仿宋_GB2312" w:eastAsia="仿宋_GB2312" w:cs="仿宋_GB2312"/>
          <w:sz w:val="30"/>
          <w:szCs w:val="30"/>
          <w:lang w:eastAsia="zh-CN"/>
        </w:rPr>
        <w:t>，</w:t>
      </w:r>
      <w:r>
        <w:rPr>
          <w:rFonts w:hint="eastAsia" w:ascii="仿宋_GB2312" w:eastAsia="仿宋_GB2312" w:cs="仿宋_GB2312"/>
          <w:sz w:val="30"/>
          <w:szCs w:val="30"/>
        </w:rPr>
        <w:t>支出决算为268000.00元，决算数大于年初预算数的主要原因是</w:t>
      </w:r>
      <w:r>
        <w:rPr>
          <w:rFonts w:hint="eastAsia" w:ascii="仿宋_GB2312" w:eastAsia="仿宋_GB2312" w:cs="仿宋_GB2312"/>
          <w:sz w:val="30"/>
          <w:szCs w:val="30"/>
          <w:highlight w:val="none"/>
          <w:lang w:eastAsia="zh-CN"/>
        </w:rPr>
        <w:t>年中新增中央资金重大传染病防控经费转移支付项目</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卫生健康支出（类）公共卫生（款）突发公共卫生事件应急处理（项）年初预算为</w:t>
      </w:r>
      <w:r>
        <w:rPr>
          <w:rFonts w:hint="eastAsia" w:ascii="仿宋_GB2312" w:eastAsia="仿宋_GB2312" w:cs="仿宋_GB2312"/>
          <w:sz w:val="30"/>
          <w:szCs w:val="30"/>
          <w:lang w:val="en-US" w:eastAsia="zh-CN"/>
        </w:rPr>
        <w:t>13734820</w:t>
      </w:r>
      <w:r>
        <w:rPr>
          <w:rFonts w:hint="eastAsia" w:ascii="仿宋_GB2312" w:eastAsia="仿宋_GB2312" w:cs="仿宋_GB2312"/>
          <w:sz w:val="30"/>
          <w:szCs w:val="30"/>
        </w:rPr>
        <w:t>元，支出决算为33812820.00元，完成年初预算数的</w:t>
      </w:r>
      <w:r>
        <w:rPr>
          <w:rFonts w:hint="eastAsia" w:ascii="仿宋_GB2312" w:eastAsia="仿宋_GB2312" w:cs="仿宋_GB2312"/>
          <w:sz w:val="30"/>
          <w:szCs w:val="30"/>
          <w:lang w:val="en-US" w:eastAsia="zh-CN"/>
        </w:rPr>
        <w:t>246.18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eastAsia="zh-CN"/>
        </w:rPr>
        <w:t>年中增加2022年疫情防控保障经费及补助资金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w:t>
      </w:r>
      <w:r>
        <w:rPr>
          <w:rFonts w:hint="eastAsia" w:ascii="仿宋_GB2312" w:eastAsia="仿宋_GB2312" w:cs="仿宋_GB2312"/>
          <w:sz w:val="30"/>
          <w:szCs w:val="30"/>
          <w:lang w:val="en-US" w:eastAsia="zh-CN"/>
        </w:rPr>
        <w:t>9424171.04</w:t>
      </w:r>
      <w:r>
        <w:rPr>
          <w:rFonts w:hint="eastAsia" w:ascii="仿宋_GB2312" w:eastAsia="仿宋_GB2312" w:cs="仿宋_GB2312"/>
          <w:sz w:val="30"/>
          <w:szCs w:val="30"/>
        </w:rPr>
        <w:t>元，支出决算为7857933.05元，完成年初预算数的</w:t>
      </w:r>
      <w:r>
        <w:rPr>
          <w:rFonts w:hint="eastAsia" w:ascii="仿宋_GB2312" w:eastAsia="仿宋_GB2312" w:cs="仿宋_GB2312"/>
          <w:sz w:val="30"/>
          <w:szCs w:val="30"/>
          <w:lang w:val="en-US" w:eastAsia="zh-CN"/>
        </w:rPr>
        <w:t>83.38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编制预算时预估的保险基数偏大，由此计算出的各项保险的预算数偏大</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w:t>
      </w:r>
      <w:r>
        <w:rPr>
          <w:rFonts w:hint="eastAsia" w:ascii="仿宋_GB2312" w:eastAsia="仿宋_GB2312" w:cs="仿宋_GB2312"/>
          <w:sz w:val="30"/>
          <w:szCs w:val="30"/>
          <w:lang w:val="en-US" w:eastAsia="zh-CN"/>
        </w:rPr>
        <w:t>946800.00</w:t>
      </w:r>
      <w:r>
        <w:rPr>
          <w:rFonts w:hint="eastAsia" w:ascii="仿宋_GB2312" w:eastAsia="仿宋_GB2312" w:cs="仿宋_GB2312"/>
          <w:sz w:val="30"/>
          <w:szCs w:val="30"/>
        </w:rPr>
        <w:t>元，支出决算为905050.00元，完成年初预算数的</w:t>
      </w:r>
      <w:r>
        <w:rPr>
          <w:rFonts w:hint="eastAsia" w:ascii="仿宋_GB2312" w:eastAsia="仿宋_GB2312" w:cs="仿宋_GB2312"/>
          <w:sz w:val="30"/>
          <w:szCs w:val="30"/>
          <w:lang w:val="en-US" w:eastAsia="zh-CN"/>
        </w:rPr>
        <w:t>95.59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补充医疗保险的保费人均减少</w:t>
      </w:r>
      <w:r>
        <w:rPr>
          <w:rFonts w:hint="eastAsia" w:ascii="仿宋_GB2312" w:eastAsia="仿宋_GB2312" w:cs="仿宋_GB2312"/>
          <w:sz w:val="30"/>
          <w:szCs w:val="30"/>
          <w:lang w:val="en-US" w:eastAsia="zh-CN"/>
        </w:rPr>
        <w:t>50.00元</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w:t>
      </w:r>
      <w:r>
        <w:rPr>
          <w:rFonts w:hint="eastAsia" w:ascii="仿宋_GB2312" w:eastAsia="仿宋_GB2312" w:cs="仿宋_GB2312"/>
          <w:sz w:val="30"/>
          <w:szCs w:val="30"/>
          <w:lang w:val="en-US" w:eastAsia="zh-CN"/>
        </w:rPr>
        <w:t>424795.00</w:t>
      </w:r>
      <w:r>
        <w:rPr>
          <w:rFonts w:hint="eastAsia" w:ascii="仿宋_GB2312" w:eastAsia="仿宋_GB2312" w:cs="仿宋_GB2312"/>
          <w:sz w:val="30"/>
          <w:szCs w:val="30"/>
        </w:rPr>
        <w:t>元，支出决算为220828.16元，完成年初预算数的</w:t>
      </w:r>
      <w:r>
        <w:rPr>
          <w:rFonts w:hint="eastAsia" w:ascii="仿宋_GB2312" w:eastAsia="仿宋_GB2312" w:cs="仿宋_GB2312"/>
          <w:sz w:val="30"/>
          <w:szCs w:val="30"/>
          <w:lang w:val="en-US" w:eastAsia="zh-CN"/>
        </w:rPr>
        <w:t>51.98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年中市级资金拨</w:t>
      </w:r>
      <w:r>
        <w:rPr>
          <w:rFonts w:hint="eastAsia" w:ascii="仿宋_GB2312" w:eastAsia="仿宋_GB2312" w:cs="仿宋_GB2312"/>
          <w:sz w:val="30"/>
          <w:szCs w:val="30"/>
        </w:rPr>
        <w:t>2022年卫生健康对口帮扶补助</w:t>
      </w:r>
      <w:r>
        <w:rPr>
          <w:rFonts w:hint="eastAsia" w:ascii="仿宋_GB2312" w:eastAsia="仿宋_GB2312" w:cs="仿宋_GB2312"/>
          <w:sz w:val="30"/>
          <w:szCs w:val="30"/>
          <w:lang w:eastAsia="zh-CN"/>
        </w:rPr>
        <w:t>经费</w:t>
      </w:r>
      <w:r>
        <w:rPr>
          <w:rFonts w:hint="eastAsia" w:ascii="仿宋_GB2312" w:eastAsia="仿宋_GB2312" w:cs="仿宋_GB2312"/>
          <w:sz w:val="30"/>
          <w:szCs w:val="30"/>
          <w:lang w:val="en-US" w:eastAsia="zh-CN"/>
        </w:rPr>
        <w:t>138500.00元，优先使用上级拨款，其支出体现在</w:t>
      </w:r>
      <w:r>
        <w:rPr>
          <w:rFonts w:hint="eastAsia" w:ascii="仿宋_GB2312" w:eastAsia="仿宋_GB2312" w:cs="仿宋_GB2312"/>
          <w:sz w:val="30"/>
          <w:szCs w:val="30"/>
        </w:rPr>
        <w:t>卫生健康支出（类）公立医院（款）综合医院（项）</w:t>
      </w:r>
      <w:r>
        <w:rPr>
          <w:rFonts w:hint="eastAsia" w:ascii="仿宋_GB2312" w:eastAsia="仿宋_GB2312" w:cs="仿宋_GB2312"/>
          <w:sz w:val="30"/>
          <w:szCs w:val="30"/>
          <w:lang w:eastAsia="zh-CN"/>
        </w:rPr>
        <w:t>科目中</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债务付息支出（类）地方政府一般债务付息支出（款）地方政府一般债券付息支出（项）年初预算为</w:t>
      </w:r>
      <w:r>
        <w:rPr>
          <w:rFonts w:hint="eastAsia" w:ascii="仿宋_GB2312" w:eastAsia="仿宋_GB2312" w:cs="仿宋_GB2312"/>
          <w:sz w:val="30"/>
          <w:szCs w:val="30"/>
          <w:lang w:val="en-US" w:eastAsia="zh-CN"/>
        </w:rPr>
        <w:t>10885960.00</w:t>
      </w:r>
      <w:r>
        <w:rPr>
          <w:rFonts w:hint="eastAsia" w:ascii="仿宋_GB2312" w:eastAsia="仿宋_GB2312" w:cs="仿宋_GB2312"/>
          <w:sz w:val="30"/>
          <w:szCs w:val="30"/>
        </w:rPr>
        <w:t>元，支出决算为10885960.00元，完成年初预算数的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%，决算数</w:t>
      </w:r>
      <w:r>
        <w:rPr>
          <w:rFonts w:hint="eastAsia" w:ascii="仿宋_GB2312" w:eastAsia="仿宋_GB2312" w:cs="仿宋_GB2312"/>
          <w:sz w:val="30"/>
          <w:szCs w:val="30"/>
          <w:lang w:eastAsia="zh-CN"/>
        </w:rPr>
        <w:t>等于</w:t>
      </w:r>
      <w:r>
        <w:rPr>
          <w:rFonts w:hint="eastAsia" w:ascii="仿宋_GB2312" w:eastAsia="仿宋_GB2312" w:cs="仿宋_GB2312"/>
          <w:sz w:val="30"/>
          <w:szCs w:val="30"/>
        </w:rPr>
        <w:t>年初预算数。</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天津市津南医院2022年度一般公共预算财政拨款基本支出合计57241751.92元，与2021年度相比增加4141136.77元，主要原因是</w:t>
      </w:r>
      <w:r>
        <w:rPr>
          <w:rFonts w:hint="eastAsia" w:ascii="仿宋_GB2312" w:eastAsia="仿宋_GB2312" w:cs="仿宋_GB2312"/>
          <w:sz w:val="30"/>
          <w:szCs w:val="30"/>
          <w:u w:val="none"/>
          <w:lang w:eastAsia="zh-CN"/>
        </w:rPr>
        <w:t>人员经费中的各类保险缴纳金额增加，</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人员经费49291751.92元，主要包括机关事业单位养老保险缴费、职业年金缴费、职工基本医疗保险缴费、其他社会保障缴费、住房公积金、离休费、退休费、抚恤金、生活补助；</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公用经费7950000.00元，主要包括专用材料费。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napToGrid w:val="0"/>
        <w:spacing w:line="520" w:lineRule="exact"/>
        <w:ind w:firstLine="600" w:firstLineChars="200"/>
        <w:rPr>
          <w:rFonts w:ascii="仿宋_GB2312" w:eastAsia="仿宋_GB2312" w:cs="仿宋_GB2312"/>
          <w:sz w:val="30"/>
          <w:szCs w:val="30"/>
        </w:rPr>
      </w:pPr>
      <w:r>
        <w:rPr>
          <w:rFonts w:hint="eastAsia" w:ascii="仿宋_GB2312" w:eastAsia="仿宋_GB2312" w:cs="仿宋_GB2312"/>
          <w:sz w:val="30"/>
          <w:szCs w:val="30"/>
        </w:rPr>
        <w:t>天津市津南医院2022年度政府性基金预算财政拨款年初结转和结余3025932.38元，收入15800000.00元，支出18825932.38元，年末结转和结余0.00元。与2021年度相比，政府性基金预算财政拨款支出减少544062.53元，下降2.81%，主要原因是</w:t>
      </w:r>
      <w:r>
        <w:rPr>
          <w:rFonts w:hint="eastAsia" w:ascii="仿宋_GB2312" w:eastAsia="仿宋_GB2312" w:cs="仿宋_GB2312"/>
          <w:sz w:val="30"/>
          <w:szCs w:val="30"/>
          <w:lang w:val="en-US" w:eastAsia="zh-CN"/>
        </w:rPr>
        <w:t>医院迁址扩建项目已竣工，故基建支出减少，同时今年新增迁址扩建项目2017年天津市政府专项债券（一期）</w:t>
      </w:r>
      <w:r>
        <w:rPr>
          <w:rFonts w:hint="eastAsia" w:ascii="仿宋_GB2312" w:eastAsia="仿宋_GB2312" w:cs="仿宋_GB2312"/>
          <w:sz w:val="30"/>
          <w:szCs w:val="30"/>
          <w:lang w:eastAsia="zh-CN"/>
        </w:rPr>
        <w:t>2022年利息支出</w:t>
      </w:r>
      <w:r>
        <w:rPr>
          <w:rFonts w:hint="eastAsia" w:ascii="仿宋_GB2312" w:eastAsia="仿宋_GB2312" w:cs="仿宋_GB2312"/>
          <w:sz w:val="30"/>
          <w:szCs w:val="30"/>
          <w:lang w:val="en-US" w:eastAsia="zh-CN"/>
        </w:rPr>
        <w:t>15800000.00元。</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天津市津南医院2022年度无国有资本经营预算财政拨款收入、支出和结转结余。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2022年一般公共预算财政拨款“三公”经费预算</w:t>
      </w:r>
      <w:r>
        <w:rPr>
          <w:rFonts w:hint="eastAsia" w:ascii="仿宋_GB2312" w:eastAsia="仿宋_GB2312" w:cs="仿宋_GB2312"/>
          <w:sz w:val="30"/>
          <w:szCs w:val="30"/>
          <w:lang w:val="en-US" w:eastAsia="zh-CN"/>
        </w:rPr>
        <w:t>7</w:t>
      </w:r>
      <w:r>
        <w:rPr>
          <w:rFonts w:hint="eastAsia" w:ascii="仿宋_GB2312" w:eastAsia="仿宋_GB2312" w:cs="仿宋_GB2312"/>
          <w:sz w:val="30"/>
          <w:szCs w:val="30"/>
        </w:rPr>
        <w:t>0000.00元，支出决算70000.00元（去年同期0.00元），支出决算与2022年预算相比增加</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元,完成预算的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.00%；支出决算较上年增加70000.00元，增长100.00%。决算数大于预算数的主要原因是</w:t>
      </w:r>
      <w:r>
        <w:rPr>
          <w:rFonts w:hint="eastAsia" w:ascii="仿宋_GB2312" w:eastAsia="仿宋_GB2312" w:cs="仿宋_GB2312"/>
          <w:sz w:val="30"/>
          <w:szCs w:val="30"/>
          <w:lang w:val="en-US" w:eastAsia="zh-CN"/>
        </w:rPr>
        <w:t>追加调整财政项目资金2022年疫情防控保障经费16340000.00元，其中包括50000.00元的公务用车运行维护费用</w:t>
      </w:r>
      <w:r>
        <w:rPr>
          <w:rFonts w:hint="eastAsia" w:ascii="仿宋_GB2312" w:eastAsia="仿宋_GB2312" w:cs="仿宋_GB2312"/>
          <w:sz w:val="30"/>
          <w:szCs w:val="30"/>
        </w:rPr>
        <w:t>。决算数较上年增加的主要原因是</w:t>
      </w:r>
      <w:r>
        <w:rPr>
          <w:rFonts w:hint="eastAsia" w:ascii="仿宋_GB2312" w:eastAsia="仿宋_GB2312" w:cs="仿宋_GB2312"/>
          <w:sz w:val="30"/>
          <w:szCs w:val="30"/>
          <w:lang w:val="en-US" w:eastAsia="zh-CN"/>
        </w:rPr>
        <w:t>2022年财政项目资金中包含救护车运行经费20000.00元和疫情防控保障经费中公务用车运行维护费用50000.00元</w:t>
      </w:r>
      <w:r>
        <w:rPr>
          <w:rFonts w:hint="eastAsia" w:ascii="仿宋_GB2312" w:eastAsia="仿宋_GB2312" w:cs="仿宋_GB2312"/>
          <w:sz w:val="30"/>
          <w:szCs w:val="30"/>
        </w:rPr>
        <w:t>。</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45"/>
        <w:jc w:val="both"/>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1.因公出国（境）费预算0.00元，支出决算0.00元（去年同期0.00元），支出决算与预算相比持平；支出决算较上年持平。因本年及去年同期均未使用一般公共预算财政拨款列支“因公出国（境）”经费，故本年支出决算与本年预算、上年支出决算均持平为0。2022年本单位组织的出国团组0个，出国0人次。</w:t>
      </w:r>
    </w:p>
    <w:p>
      <w:pPr>
        <w:spacing w:line="600" w:lineRule="exact"/>
        <w:ind w:firstLine="645"/>
        <w:jc w:val="both"/>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2.公务用车购置及运行维护费预算20000.00元，支出决算70000.00元（去年同期0.00元），支出决算与预算相比增加50000.00元,完成预算的350.00%；支出决算较上年增加70000.00元，增长100.00%。其中：</w:t>
      </w:r>
    </w:p>
    <w:p>
      <w:pPr>
        <w:spacing w:line="600" w:lineRule="exact"/>
        <w:ind w:firstLine="645"/>
        <w:jc w:val="both"/>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公务用车运行维护费预算70000.00元，支出决算70000.00元（去年同期0.00元），支出决算与预算相比增加0元,完成预算的100</w:t>
      </w:r>
      <w:bookmarkStart w:id="32" w:name="_GoBack"/>
      <w:bookmarkEnd w:id="32"/>
      <w:r>
        <w:rPr>
          <w:rFonts w:hint="eastAsia" w:ascii="仿宋_GB2312" w:eastAsia="仿宋_GB2312" w:cs="仿宋_GB2312"/>
          <w:sz w:val="30"/>
          <w:szCs w:val="30"/>
          <w:lang w:val="en-US" w:eastAsia="zh-CN"/>
        </w:rPr>
        <w:t>0.00%；支出决算较上年增加70000.00元，增长100.00%。决算数大于预算数的主要原因是追加调整财政项目资金2022年疫情防控保障经费，其中包括50000.00元的公务用车运行维护费用。决算数较上年增加的主要原因是2022年财政项目资金中包含救护车运行经费20000.00元和疫情防控保障经费中公务用车运行维护费用50000.00元。截至2022年12月31日，使用一般公共预算财政拨款开支运行维护费的公务用车保有量为7辆。</w:t>
      </w:r>
    </w:p>
    <w:p>
      <w:pPr>
        <w:spacing w:line="600" w:lineRule="exact"/>
        <w:ind w:firstLine="645"/>
        <w:jc w:val="both"/>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公务用车购置费预算0.00元，支出决算0.00元（去年同期0.00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3.公务接待费预算0.00元，支出决算0.00元（去年同期0.00元），支出决算与预算相比持平；支出决算较上年持平。因本年及去年同期均未使用一般公共预算财政拨款列支“公务接待”经费，故本年支出决算与本年预算、上年支出决算均持平为0。2022年本单位国内公务接待0批次，0人次；其中，外事接待0批次，0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天津市津南医院2022年度无机关运行经费。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医院2022年政府采购支出总额34448141.29元，其中：政府采购货物支出1189781.80元、政府采购工程支出0.00元、政府采购服务支出33258359.49元。授予中小企业合同金额27940901.49元，占政府采购支出总额的81.11%，其中：授予小微企业合同金额25692359.49元，占政府采购支出总额的74.58%；货物采购授予中小企业合同金额占货物支出金额的</w:t>
      </w:r>
      <w:r>
        <w:rPr>
          <w:rFonts w:hint="eastAsia" w:ascii="仿宋_GB2312" w:eastAsia="仿宋_GB2312" w:cs="仿宋_GB2312"/>
          <w:sz w:val="30"/>
          <w:szCs w:val="30"/>
          <w:lang w:val="en-US" w:eastAsia="zh-CN"/>
        </w:rPr>
        <w:t>4.25</w:t>
      </w:r>
      <w:r>
        <w:rPr>
          <w:rFonts w:hint="eastAsia" w:ascii="仿宋_GB2312" w:eastAsia="仿宋_GB2312" w:cs="仿宋_GB2312"/>
          <w:sz w:val="30"/>
          <w:szCs w:val="30"/>
        </w:rPr>
        <w:t>%，工程采购授予中小企业合同金额占工程支出金额的0.00%，服务采购授予中小企业合同金额占服务支出金额的</w:t>
      </w:r>
      <w:r>
        <w:rPr>
          <w:rFonts w:hint="eastAsia" w:ascii="仿宋_GB2312" w:eastAsia="仿宋_GB2312" w:cs="仿宋_GB2312"/>
          <w:sz w:val="30"/>
          <w:szCs w:val="30"/>
          <w:lang w:val="en-US" w:eastAsia="zh-CN"/>
        </w:rPr>
        <w:t>83.86</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hAnsi="Times New Roman" w:eastAsia="仿宋_GB2312" w:cs="仿宋_GB2312"/>
          <w:sz w:val="30"/>
          <w:szCs w:val="30"/>
        </w:rPr>
        <w:t>截至2022年12月31日，天津市津南医院共有车辆7辆，其中：副部（省）级及以上领导用车</w:t>
      </w:r>
      <w:r>
        <w:rPr>
          <w:rFonts w:hint="eastAsia" w:ascii="仿宋_GB2312" w:hAnsi="Times New Roman" w:eastAsia="仿宋_GB2312" w:cs="仿宋_GB2312"/>
          <w:sz w:val="30"/>
          <w:szCs w:val="30"/>
          <w:lang w:val="en-US" w:eastAsia="zh-CN"/>
        </w:rPr>
        <w:t>0</w:t>
      </w:r>
      <w:r>
        <w:rPr>
          <w:rFonts w:hint="eastAsia" w:ascii="仿宋_GB2312" w:hAnsi="Times New Roman" w:eastAsia="仿宋_GB2312" w:cs="仿宋_GB2312"/>
          <w:sz w:val="30"/>
          <w:szCs w:val="30"/>
        </w:rPr>
        <w:t>辆、主要领导干部用车0辆、机要通信车0辆、应急保障用车0辆、执法执勤用车0辆、特种专业技术用车4辆、离退休干部用车0辆、其他用车3辆，其他用车主要包括</w:t>
      </w:r>
      <w:r>
        <w:rPr>
          <w:rFonts w:hint="eastAsia" w:ascii="仿宋_GB2312" w:hAnsi="Times New Roman" w:eastAsia="仿宋_GB2312" w:cs="仿宋_GB2312"/>
          <w:sz w:val="30"/>
          <w:szCs w:val="30"/>
          <w:lang w:val="en-US" w:eastAsia="zh-CN"/>
        </w:rPr>
        <w:t>3辆公务用轿车</w:t>
      </w:r>
      <w:r>
        <w:rPr>
          <w:rFonts w:hint="eastAsia" w:ascii="仿宋_GB2312" w:hAnsi="Times New Roman" w:eastAsia="仿宋_GB2312" w:cs="仿宋_GB2312"/>
          <w:sz w:val="30"/>
          <w:szCs w:val="30"/>
        </w:rPr>
        <w:t>。单价100万元以上的专用设备68台（套）。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45"/>
        <w:jc w:val="both"/>
        <w:rPr>
          <w:rFonts w:hint="eastAsia" w:ascii="仿宋_GB2312" w:hAnsi="Times New Roman" w:eastAsia="仿宋_GB2312" w:cs="仿宋_GB2312"/>
          <w:sz w:val="30"/>
          <w:szCs w:val="30"/>
        </w:rPr>
      </w:pPr>
      <w:r>
        <w:rPr>
          <w:rFonts w:hint="eastAsia" w:ascii="仿宋_GB2312" w:hAnsi="Times New Roman" w:eastAsia="仿宋_GB2312" w:cs="仿宋_GB2312"/>
          <w:sz w:val="30"/>
          <w:szCs w:val="30"/>
        </w:rPr>
        <w:t xml:space="preserve">根据预算绩效管理要求，天津市津南医院2022年度已对  </w:t>
      </w:r>
      <w:r>
        <w:rPr>
          <w:rFonts w:hint="eastAsia" w:ascii="仿宋_GB2312" w:hAnsi="Times New Roman" w:eastAsia="仿宋_GB2312" w:cs="仿宋_GB2312"/>
          <w:sz w:val="30"/>
          <w:szCs w:val="30"/>
          <w:lang w:val="en-US" w:eastAsia="zh-CN"/>
        </w:rPr>
        <w:t>13</w:t>
      </w:r>
      <w:r>
        <w:rPr>
          <w:rFonts w:hint="eastAsia" w:ascii="仿宋_GB2312" w:hAnsi="Times New Roman" w:eastAsia="仿宋_GB2312" w:cs="仿宋_GB2312"/>
          <w:sz w:val="30"/>
          <w:szCs w:val="30"/>
        </w:rPr>
        <w:t>个区级项目开展绩效自评，涉及金额</w:t>
      </w:r>
      <w:r>
        <w:rPr>
          <w:rFonts w:hint="eastAsia" w:ascii="仿宋_GB2312" w:hAnsi="Times New Roman" w:eastAsia="仿宋_GB2312" w:cs="仿宋_GB2312"/>
          <w:sz w:val="30"/>
          <w:szCs w:val="30"/>
          <w:lang w:val="en-US" w:eastAsia="zh-CN"/>
        </w:rPr>
        <w:t>61657542.21</w:t>
      </w:r>
      <w:r>
        <w:rPr>
          <w:rFonts w:hint="eastAsia" w:ascii="仿宋_GB2312" w:hAnsi="Times New Roman" w:eastAsia="仿宋_GB2312" w:cs="仿宋_GB2312"/>
          <w:sz w:val="30"/>
          <w:szCs w:val="30"/>
        </w:rPr>
        <w:t>元，自评结果已随部门决算一并公开。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天津市津南医院不属于乡、镇、街级单位，不涉及公开2022年度教育、医疗卫生、社会保障和就业、住房保障、涉农补贴等民生支出情况。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lang w:val="en-US" w:eastAsia="zh-CN"/>
        </w:rPr>
        <w:t>1.</w:t>
      </w:r>
      <w:r>
        <w:rPr>
          <w:rFonts w:hint="eastAsia" w:ascii="仿宋_GB2312" w:eastAsia="仿宋_GB2312" w:cs="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45"/>
        <w:jc w:val="both"/>
        <w:rPr>
          <w:rFonts w:eastAsia="仿宋_GB2312"/>
          <w:sz w:val="30"/>
          <w:szCs w:val="30"/>
        </w:rPr>
      </w:pPr>
      <w:r>
        <w:rPr>
          <w:rFonts w:hint="eastAsia" w:ascii="仿宋_GB2312" w:eastAsia="仿宋_GB2312" w:cs="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0C5DF6"/>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3B4"/>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31552B"/>
    <w:rsid w:val="06516202"/>
    <w:rsid w:val="065A73D7"/>
    <w:rsid w:val="068D56CD"/>
    <w:rsid w:val="068F1656"/>
    <w:rsid w:val="06CE3C39"/>
    <w:rsid w:val="070745F4"/>
    <w:rsid w:val="0750320D"/>
    <w:rsid w:val="080C427F"/>
    <w:rsid w:val="08496DC5"/>
    <w:rsid w:val="08601190"/>
    <w:rsid w:val="08610C17"/>
    <w:rsid w:val="08AB76E6"/>
    <w:rsid w:val="08B17C7F"/>
    <w:rsid w:val="094840A2"/>
    <w:rsid w:val="09794F69"/>
    <w:rsid w:val="09BC7107"/>
    <w:rsid w:val="09C86481"/>
    <w:rsid w:val="09CD6F6A"/>
    <w:rsid w:val="0ABD2EA9"/>
    <w:rsid w:val="0AF02B7A"/>
    <w:rsid w:val="0B0C0657"/>
    <w:rsid w:val="0B2F7E6E"/>
    <w:rsid w:val="0B7057C8"/>
    <w:rsid w:val="0BF51CAC"/>
    <w:rsid w:val="0C327E5C"/>
    <w:rsid w:val="0D466B4A"/>
    <w:rsid w:val="0D66464C"/>
    <w:rsid w:val="0DCA24E7"/>
    <w:rsid w:val="0E1905E8"/>
    <w:rsid w:val="0E6B081A"/>
    <w:rsid w:val="0E812A35"/>
    <w:rsid w:val="0F3A7BBE"/>
    <w:rsid w:val="0FB146BC"/>
    <w:rsid w:val="0FE16FFE"/>
    <w:rsid w:val="10D0376E"/>
    <w:rsid w:val="11D75F2F"/>
    <w:rsid w:val="11D802DB"/>
    <w:rsid w:val="121401BA"/>
    <w:rsid w:val="122B009F"/>
    <w:rsid w:val="12946208"/>
    <w:rsid w:val="133D02E4"/>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9EC6CCB"/>
    <w:rsid w:val="1A2F34CF"/>
    <w:rsid w:val="1B0B6786"/>
    <w:rsid w:val="1BCC4E67"/>
    <w:rsid w:val="1BE24A05"/>
    <w:rsid w:val="1C12375B"/>
    <w:rsid w:val="1C2E1750"/>
    <w:rsid w:val="1C8A5079"/>
    <w:rsid w:val="1D520C3E"/>
    <w:rsid w:val="1DA340AC"/>
    <w:rsid w:val="1E2F4E67"/>
    <w:rsid w:val="1E506972"/>
    <w:rsid w:val="1E8146FC"/>
    <w:rsid w:val="1E9B145E"/>
    <w:rsid w:val="1EA062D6"/>
    <w:rsid w:val="1EC8639D"/>
    <w:rsid w:val="1EC97805"/>
    <w:rsid w:val="1EF16762"/>
    <w:rsid w:val="1EFB07B0"/>
    <w:rsid w:val="1F6101B7"/>
    <w:rsid w:val="1FABD71D"/>
    <w:rsid w:val="20505929"/>
    <w:rsid w:val="2093268B"/>
    <w:rsid w:val="228770CD"/>
    <w:rsid w:val="22A211C8"/>
    <w:rsid w:val="22F75B35"/>
    <w:rsid w:val="236906A5"/>
    <w:rsid w:val="23BA0D09"/>
    <w:rsid w:val="23C660BA"/>
    <w:rsid w:val="24593BF8"/>
    <w:rsid w:val="24B77ED6"/>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A01C92"/>
    <w:rsid w:val="2FFC60D8"/>
    <w:rsid w:val="2FFD4B55"/>
    <w:rsid w:val="31F32BCC"/>
    <w:rsid w:val="322D5537"/>
    <w:rsid w:val="32500429"/>
    <w:rsid w:val="32B00783"/>
    <w:rsid w:val="33987EA4"/>
    <w:rsid w:val="33E55770"/>
    <w:rsid w:val="3411710E"/>
    <w:rsid w:val="342060B3"/>
    <w:rsid w:val="343041E9"/>
    <w:rsid w:val="343E2C5A"/>
    <w:rsid w:val="34E404B6"/>
    <w:rsid w:val="353874A5"/>
    <w:rsid w:val="356C4B0F"/>
    <w:rsid w:val="357756D0"/>
    <w:rsid w:val="35F83418"/>
    <w:rsid w:val="35FA3DA7"/>
    <w:rsid w:val="363E0457"/>
    <w:rsid w:val="36433E0B"/>
    <w:rsid w:val="3685618C"/>
    <w:rsid w:val="369B027F"/>
    <w:rsid w:val="36DF7E92"/>
    <w:rsid w:val="37210A48"/>
    <w:rsid w:val="3787198A"/>
    <w:rsid w:val="37C605ED"/>
    <w:rsid w:val="37EC07D4"/>
    <w:rsid w:val="38037B89"/>
    <w:rsid w:val="39054161"/>
    <w:rsid w:val="394D0B71"/>
    <w:rsid w:val="395157DA"/>
    <w:rsid w:val="39D81DB4"/>
    <w:rsid w:val="39DD1F63"/>
    <w:rsid w:val="3A875795"/>
    <w:rsid w:val="3AA0348E"/>
    <w:rsid w:val="3B3A6848"/>
    <w:rsid w:val="3B5C22DF"/>
    <w:rsid w:val="3C7702D9"/>
    <w:rsid w:val="3C822FFF"/>
    <w:rsid w:val="3C987755"/>
    <w:rsid w:val="3D1712DB"/>
    <w:rsid w:val="3D6E4CFB"/>
    <w:rsid w:val="3DB948D9"/>
    <w:rsid w:val="3DED19CC"/>
    <w:rsid w:val="3E551C1D"/>
    <w:rsid w:val="3E6D1878"/>
    <w:rsid w:val="3EAA16DD"/>
    <w:rsid w:val="3EE7006C"/>
    <w:rsid w:val="3F043070"/>
    <w:rsid w:val="3F277CDA"/>
    <w:rsid w:val="3F397145"/>
    <w:rsid w:val="419141BF"/>
    <w:rsid w:val="41C515FE"/>
    <w:rsid w:val="41F26234"/>
    <w:rsid w:val="42955F29"/>
    <w:rsid w:val="42C52D12"/>
    <w:rsid w:val="42EA0B90"/>
    <w:rsid w:val="43086074"/>
    <w:rsid w:val="436E1D48"/>
    <w:rsid w:val="442221E6"/>
    <w:rsid w:val="44FC0AD9"/>
    <w:rsid w:val="45C66F5A"/>
    <w:rsid w:val="464311BD"/>
    <w:rsid w:val="46762869"/>
    <w:rsid w:val="46800ECA"/>
    <w:rsid w:val="46D65DFF"/>
    <w:rsid w:val="46ED43C8"/>
    <w:rsid w:val="47655748"/>
    <w:rsid w:val="481F5D29"/>
    <w:rsid w:val="484336AB"/>
    <w:rsid w:val="485B08F6"/>
    <w:rsid w:val="48E65506"/>
    <w:rsid w:val="49A95325"/>
    <w:rsid w:val="49C60D15"/>
    <w:rsid w:val="49EE18E7"/>
    <w:rsid w:val="4C72500A"/>
    <w:rsid w:val="4CDF1BF4"/>
    <w:rsid w:val="4DCD5EF0"/>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9E0C66"/>
    <w:rsid w:val="58CB2B06"/>
    <w:rsid w:val="59005937"/>
    <w:rsid w:val="596D5572"/>
    <w:rsid w:val="59DC23BD"/>
    <w:rsid w:val="5A106A61"/>
    <w:rsid w:val="5B012DD6"/>
    <w:rsid w:val="5B4A303E"/>
    <w:rsid w:val="5B867F38"/>
    <w:rsid w:val="5BBF1EDC"/>
    <w:rsid w:val="5C0D5EDF"/>
    <w:rsid w:val="5C853E3A"/>
    <w:rsid w:val="5CCB520D"/>
    <w:rsid w:val="5CDE5F6B"/>
    <w:rsid w:val="5CE729B2"/>
    <w:rsid w:val="5D072615"/>
    <w:rsid w:val="5D820B03"/>
    <w:rsid w:val="5DDC291B"/>
    <w:rsid w:val="5DE919D2"/>
    <w:rsid w:val="5DE96BF2"/>
    <w:rsid w:val="5E3B56D9"/>
    <w:rsid w:val="5E7F01AB"/>
    <w:rsid w:val="5E910416"/>
    <w:rsid w:val="5FC652D8"/>
    <w:rsid w:val="5FF55563"/>
    <w:rsid w:val="6043407E"/>
    <w:rsid w:val="605F74B4"/>
    <w:rsid w:val="607B68FE"/>
    <w:rsid w:val="610E53E4"/>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5F613F"/>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1F1447"/>
    <w:rsid w:val="79EF18A6"/>
    <w:rsid w:val="7A3031E0"/>
    <w:rsid w:val="7A903B21"/>
    <w:rsid w:val="7AC3080E"/>
    <w:rsid w:val="7CF2196B"/>
    <w:rsid w:val="7D2E7430"/>
    <w:rsid w:val="7D993EC8"/>
    <w:rsid w:val="7D9A013D"/>
    <w:rsid w:val="7E9160CF"/>
    <w:rsid w:val="7EC677D3"/>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5169</Words>
  <Characters>6332</Characters>
  <Lines>55</Lines>
  <Paragraphs>15</Paragraphs>
  <TotalTime>21</TotalTime>
  <ScaleCrop>false</ScaleCrop>
  <LinksUpToDate>false</LinksUpToDate>
  <CharactersWithSpaces>6463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2019-07-28T10:37:00Z</dcterms:created>
  <dc:creator>Administrator</dc:creator>
  <cp:lastModifiedBy>猫不叹气</cp:lastModifiedBy>
  <cp:lastPrinted>2012-09-19T22:00:00Z</cp:lastPrinted>
  <dcterms:modified xsi:type="dcterms:W3CDTF">2023-09-26T02:31:06Z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