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bookmarkStart w:id="32" w:name="_GoBack"/>
      <w:bookmarkEnd w:id="32"/>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天津市津南区葛沽镇卫生院</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8</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00" w:firstLineChars="200"/>
        <w:rPr>
          <w:rFonts w:eastAsia="仿宋_GB2312"/>
          <w:sz w:val="30"/>
          <w:szCs w:val="30"/>
        </w:rPr>
      </w:pPr>
      <w:r>
        <w:rPr>
          <w:rFonts w:hint="eastAsia" w:eastAsia="仿宋_GB2312"/>
          <w:sz w:val="30"/>
          <w:szCs w:val="30"/>
        </w:rPr>
        <w:t>天津市津南区葛沽镇卫生院主要职责是认真贯彻执行党的路线、方针、政策和国家法律、法规，贯彻执行上级主管部门的决议、命令及上级党委的决定，执行葛沽镇卫生院党支部的决议。对津南区卫健委负责报告工作。编制和执行葛沽镇卫生院经济和发展计划，编制并执行财政预算。我院是镇内唯一一所公办非营利性医疗机构，承担着全镇的基本医疗、公共卫生服务和家庭医生签约服务工作。</w:t>
      </w:r>
    </w:p>
    <w:p>
      <w:pPr>
        <w:pStyle w:val="3"/>
        <w:spacing w:before="0" w:after="0" w:line="600" w:lineRule="exact"/>
        <w:ind w:firstLine="600" w:firstLineChars="200"/>
        <w:rPr>
          <w:rFonts w:ascii="黑体" w:hAnsi="黑体" w:eastAsia="黑体"/>
          <w:b w:val="0"/>
          <w:bCs w:val="0"/>
          <w:sz w:val="30"/>
          <w:szCs w:val="30"/>
        </w:rPr>
      </w:pPr>
      <w:bookmarkStart w:id="2" w:name="_Toc17388"/>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天津市津南区葛沽镇卫生院部门</w:t>
      </w:r>
      <w:r>
        <w:rPr>
          <w:rFonts w:eastAsia="仿宋_GB2312"/>
          <w:sz w:val="30"/>
          <w:szCs w:val="30"/>
        </w:rPr>
        <w:t>内设</w:t>
      </w:r>
      <w:r>
        <w:rPr>
          <w:rFonts w:hint="eastAsia" w:eastAsia="仿宋_GB2312"/>
          <w:sz w:val="30"/>
          <w:szCs w:val="30"/>
        </w:rPr>
        <w:t>5</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pP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pPr>
      <w:r>
        <w:rPr>
          <w:rFonts w:hint="eastAsia" w:ascii="仿宋_GB2312" w:eastAsia="仿宋_GB2312" w:cs="仿宋_GB2312"/>
          <w:sz w:val="30"/>
          <w:szCs w:val="30"/>
        </w:rPr>
        <w:t xml:space="preserve">    天津市津南区葛沽镇卫生院2022年度政府性基金预算财政拨款收入支出决算表为空表。</w:t>
      </w:r>
    </w:p>
    <w:p>
      <w:pPr>
        <w:spacing w:line="600" w:lineRule="exact"/>
        <w:rPr>
          <w:rFonts w:ascii="仿宋_GB2312" w:eastAsia="仿宋_GB2312" w:cs="仿宋_GB2312"/>
          <w:sz w:val="30"/>
          <w:szCs w:val="30"/>
        </w:rPr>
      </w:pPr>
      <w:r>
        <w:rPr>
          <w:rFonts w:hint="eastAsia" w:ascii="仿宋_GB2312" w:eastAsia="仿宋_GB2312" w:cs="仿宋_GB2312"/>
          <w:sz w:val="30"/>
          <w:szCs w:val="30"/>
        </w:rPr>
        <w:t xml:space="preserve">    天津市津南区葛沽镇卫生院2022年度国有资本经营预算财政拨款收入支出决算表为空表。</w:t>
      </w:r>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天津市津南区葛沽镇卫生院2022年度一般公共预算财政拨款“三公”经费支出决算表为空表。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年度收入、支出决算总计44568704.48元。与2021年度相比，收、支总计各减少2998133.75元，下降6.30%，主要原因是受新冠病毒疫情影响，经常大筛，停诊次数增多，门诊人次减少，药品收入减少</w:t>
      </w:r>
      <w:r>
        <w:rPr>
          <w:rFonts w:hint="eastAsia" w:eastAsia="仿宋_GB2312"/>
          <w:sz w:val="30"/>
          <w:szCs w:val="30"/>
        </w:rPr>
        <w:t>，药品支出减少，同时</w:t>
      </w:r>
      <w:r>
        <w:rPr>
          <w:rFonts w:hint="eastAsia" w:ascii="仿宋_GB2312" w:eastAsia="仿宋_GB2312" w:cs="仿宋_GB2312"/>
          <w:sz w:val="30"/>
          <w:szCs w:val="30"/>
        </w:rPr>
        <w:t>本年内新建双林街社区卫生服务站我院下半年调出5人，人员工资福利支出减少。</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年度本年收入合计44281198.13元，与2021年度相比减少2945240.65元，主要原因：受新冠病毒疫情影响，大筛次数增多，停诊次数增多，门诊人次减少，药品收入减少</w:t>
      </w:r>
      <w:r>
        <w:rPr>
          <w:rFonts w:hint="eastAsia" w:eastAsia="仿宋_GB2312"/>
          <w:sz w:val="30"/>
          <w:szCs w:val="30"/>
        </w:rPr>
        <w:t>。</w:t>
      </w:r>
      <w:r>
        <w:rPr>
          <w:rFonts w:hint="eastAsia" w:ascii="仿宋_GB2312" w:eastAsia="仿宋_GB2312" w:cs="仿宋_GB2312"/>
          <w:sz w:val="30"/>
          <w:szCs w:val="30"/>
        </w:rPr>
        <w:t>其中：一般公共预算财政拨款收入21310216.17元，占48.12%；事业单位经营收入22917437.73元，占51.75%；其他收入53544.23元，占0.12%。</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年度本年支出合计44556024.48元，与2021年度相比减少2895809.30元，主要原因是受</w:t>
      </w:r>
      <w:r>
        <w:rPr>
          <w:rFonts w:hint="eastAsia" w:eastAsia="仿宋_GB2312"/>
          <w:sz w:val="30"/>
          <w:szCs w:val="30"/>
        </w:rPr>
        <w:t>新冠病毒疫情影响，</w:t>
      </w:r>
      <w:r>
        <w:rPr>
          <w:rFonts w:hint="eastAsia" w:ascii="仿宋_GB2312" w:eastAsia="仿宋_GB2312" w:cs="仿宋_GB2312"/>
          <w:sz w:val="30"/>
          <w:szCs w:val="30"/>
        </w:rPr>
        <w:t>大筛次数增多，停诊次数增多，门诊人次减少，药品收入减少，同时药品支出减少</w:t>
      </w:r>
      <w:r>
        <w:rPr>
          <w:rFonts w:hint="eastAsia" w:eastAsia="仿宋_GB2312"/>
          <w:sz w:val="30"/>
          <w:szCs w:val="30"/>
        </w:rPr>
        <w:t>。</w:t>
      </w:r>
      <w:r>
        <w:rPr>
          <w:rFonts w:hint="eastAsia" w:ascii="仿宋_GB2312" w:eastAsia="仿宋_GB2312" w:cs="仿宋_GB2312"/>
          <w:sz w:val="30"/>
          <w:szCs w:val="30"/>
        </w:rPr>
        <w:t>其中：基本支出36425641.45元，占81.75%；项目支出8130383.03元，占18.25%。</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年度财政拨款收入、支出决算总计21310216.17元。与2021年度相比，财政拨款收、支总计各减少559144.92元，下降2.56%，主要原因是</w:t>
      </w:r>
      <w:r>
        <w:rPr>
          <w:rFonts w:hint="eastAsia" w:eastAsia="仿宋_GB2312"/>
          <w:sz w:val="30"/>
          <w:szCs w:val="30"/>
        </w:rPr>
        <w:t>本年度基本公共卫生补助拨款减少，新冠疫情影响部分项目指标未完成造成资金收回。</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年度一般公共预算财政拨款支出合计21310216.17元，占本年支出合计的47.8</w:t>
      </w:r>
      <w:r>
        <w:rPr>
          <w:rFonts w:hint="default" w:ascii="仿宋_GB2312" w:eastAsia="仿宋_GB2312" w:cs="仿宋_GB2312"/>
          <w:sz w:val="30"/>
          <w:szCs w:val="30"/>
          <w:lang w:val="en"/>
        </w:rPr>
        <w:t>3</w:t>
      </w:r>
      <w:r>
        <w:rPr>
          <w:rFonts w:hint="eastAsia" w:ascii="仿宋_GB2312" w:eastAsia="仿宋_GB2312" w:cs="仿宋_GB2312"/>
          <w:sz w:val="30"/>
          <w:szCs w:val="30"/>
        </w:rPr>
        <w:t>%。与2021年度相比，一般公共预算财政拨款支出减少559144.92元，下降2.56%，主要原因是本年内新建双林街社区卫生服务站我院下半年调出5人，人员工资减少，以及卫生健康支出、援助其他地区支出等项目未执行完毕资金收回。</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年度一般公共预算财政拨款支出21310216.17元，主要用于以下方面：</w:t>
      </w:r>
    </w:p>
    <w:p>
      <w:pPr>
        <w:spacing w:line="600" w:lineRule="exact"/>
        <w:jc w:val="both"/>
        <w:rPr>
          <w:rFonts w:ascii="仿宋_GB2312" w:eastAsia="仿宋_GB2312" w:cs="仿宋_GB2312"/>
          <w:sz w:val="30"/>
          <w:szCs w:val="30"/>
        </w:rPr>
      </w:pPr>
      <w:r>
        <w:rPr>
          <w:rFonts w:hint="eastAsia" w:ascii="仿宋_GB2312" w:eastAsia="仿宋_GB2312" w:cs="仿宋_GB2312"/>
          <w:sz w:val="30"/>
          <w:szCs w:val="30"/>
        </w:rPr>
        <w:t xml:space="preserve"> </w:t>
      </w:r>
      <w:r>
        <w:rPr>
          <w:rFonts w:hint="eastAsia" w:ascii="仿宋_GB2312" w:eastAsia="仿宋_GB2312" w:cs="仿宋_GB2312"/>
          <w:sz w:val="30"/>
          <w:szCs w:val="30"/>
          <w:lang w:val="en-US" w:eastAsia="zh-CN"/>
        </w:rPr>
        <w:t xml:space="preserve">   </w:t>
      </w:r>
      <w:r>
        <w:rPr>
          <w:rFonts w:hint="eastAsia" w:ascii="仿宋_GB2312" w:eastAsia="仿宋_GB2312" w:cs="仿宋_GB2312"/>
          <w:sz w:val="30"/>
          <w:szCs w:val="30"/>
        </w:rPr>
        <w:t>社会保障和就业支出（类）支出1434336.72元，占6.73%；</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卫生健康支出（类）支出18736381.45元，占87.92%；</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援助其他地区支出（类）支出24442.00元，占0.11%；</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住房保障支出（类）支出1115056.00元，占5.24%。</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年度一般公共预算财政拨款支出年初预算为22620042.95元，支出决算为21310216.17元，完成年初预算的94.21%。其中：</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社会保障和就业支出（类）行政事业单位养老支出（款）机关事业单位基本养老保险缴费支出（项）年初预算为1099224.36元，支出决算为956224.48元，完成年初预算数的86.99%，决算数小于年初预算数的主要原因是本年内新建双林街社区卫生服务站我院下半年调出5人费用减少。</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社会保障和就业支出（类）行政事业单位养老支出（款）机关事业单位职业年金缴费支出（项）年初预算为549612.24元，支出决算为478112.24元，完成年初预算数的86.99%，决算数小于年初预算数的主要原因是本年内新建双林街社区卫生服务站我院下半年调出5人费用减少。</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卫生健康管理事务（款）其他卫生健康管理事务支出（项）年初预算为3111552.78元，支出决算为1737417.52元，完成年初预算数的55.84%，决算数小于年初预算数的主要原因是重度精神病患者免费服药项目年初预算取药人次56人，受新冠疫情影响部分患者未按时取药资金收回，因存放疫情防控物资新社区未装修使用。</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基层医疗卫生机构（款）城市社区卫生机构（项）年初预算为34216元，支出决算为682285.00元，完成年初预算数的1994.05%，决算数大于年初预算数的主要原因是中央直达项目资金、市级资金不在年初预算中。</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基层医疗卫生机构（款）乡镇卫生院（项）年初预算为10370057.13元，支出决算为10006663.15元，完成年初预算数的96.50%，决算数小于年初预算数的主要原因是本年内新建双林街社区卫生服务站我院下半年调出5人工资等费用减少。</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公共卫生（款）基本公共卫生服务（项）年初预算为4542218.2元，支出决算为4793644.41元，完成年初预算数的105.54%，决算数大于年初预算数的主要原因是2022年中央直达资金和市级资金不在年初预算中。</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卫生健康支出（类）公共卫生（款）其他公共卫生支出（项）年初预算为812000元，支出决算为769482.10元，完成年初预算数的94.76%，决算数小于年初预算数的主要原因是1月份乡村医生岗位工资未归垫。</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行政事业单位医疗（款）事业单位医疗（项）年初预算为687015.24元，支出决算为597640.30元，完成年初预算数的86.99%，决算数小于年初预算数的主要原因是本年内新建双林街社区卫生服务站我院下半年调出5人费用减少。</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卫生健康支出（类）行政事业单位医疗（款）其他行政事业单位医疗支出（项）年初预算为156000元，支出决算为149248.97元，完成年初预算数的95.67%，决算数小于年初预算数的主要原因是本年年初预算每人1200元，实际支出小于年初预算数。</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 xml:space="preserve"> 援助其他地区支出（类）卫生健康（款）卫生健康（项）年初预算为133651元，支出决算为24442.00元，完成年初预算数的%，决算数小于年初预算数的主要原因是本年度受新冠病毒疫情影响未安排一年期的帮扶人员。</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 xml:space="preserve"> 住房保障支出（类）住房改革支出（款）住房公积金（项）年初预算为1124496元，支出决算为1115056.00元，完成年初预算数的99.16%，决算数小于年初预算数的主要原因是本年内新建双林街社区卫生服务站我院下半年调出5人费用减少。</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w:t>
      </w:r>
      <w:r>
        <w:rPr>
          <w:rFonts w:hint="eastAsia" w:eastAsia="楷体"/>
          <w:sz w:val="30"/>
          <w:szCs w:val="30"/>
        </w:rPr>
        <w:t>2022</w:t>
      </w:r>
      <w:r>
        <w:rPr>
          <w:rFonts w:hint="eastAsia" w:ascii="仿宋_GB2312" w:eastAsia="仿宋_GB2312" w:cs="仿宋_GB2312"/>
          <w:sz w:val="30"/>
          <w:szCs w:val="30"/>
        </w:rPr>
        <w:t>年度一般公共预算财政拨款基本支出合计13296061.14元，与2021年度相比增加2442800.28元，主要原因是2022年财政拨款增加了比例。其中：</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人员经费13013147.09元，主要包括基本工资、津贴补贴、绩效工资、机关事业单位养老保险缴费、职业年金缴费、职工基本医疗保险缴费、其他社会保障缴费、住房公积金、其他工资福利支出、退休费、抚恤金；</w:t>
      </w:r>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公用经费282914.05元，主要包括工会经费、福利费。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年一般公共预算财政拨款“三公”经费预算0.00元，支出决算0.00元（去年同期2000.00元），支出决算与</w:t>
      </w:r>
      <w:r>
        <w:rPr>
          <w:rFonts w:hint="eastAsia" w:eastAsia="楷体"/>
          <w:sz w:val="30"/>
          <w:szCs w:val="30"/>
        </w:rPr>
        <w:t>2022</w:t>
      </w:r>
      <w:r>
        <w:rPr>
          <w:rFonts w:hint="eastAsia" w:ascii="仿宋_GB2312" w:eastAsia="仿宋_GB2312" w:cs="仿宋_GB2312"/>
          <w:sz w:val="30"/>
          <w:szCs w:val="30"/>
        </w:rPr>
        <w:t>年预算相比持平；支出决算较上年减少2000.00元，下降100.00%。决算数与预算数持平的主要原因是本年度未用一般公共预算列支“三公”经费。决算数较上年减少的主要原因是本年度未列支三公经费。</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公务用车购置及运行维护费预算0.00元，支出决算0.00元（去年同期2000.00元），支出决算与预算相比持平；支出决算较上年减少2000.00元，下降100.00%。其中：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2000.00元），支出决算与预算相比持平；支出决算较上年减少2000.00元，下降100.00%。决算数与预算数持平的主要原因是本年度未用一般公共预算列支“公务用车运行维护费”经费。决算数较上年减少的主要原因是本年度未使用三公经费列支公务用车维护费。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葛沽镇卫生院2022年政府采购支出总额4107698.26元，其中：政府采购货物支出2804558.00元、政府采购工程支出0.00元、政府采购服务支出1303140.26元。授予中小企业合同金额3498061.60元，占政府采购支出总额的85.16%，其中：授予小微企业合同金额3498061.60元，占政府采购支出总额的85.16%；货物采购授予中小企业合同金额占货物支出金额的100%，工程采购授予中小企业合同金额占工程支出金额的0.00%，服务采购授予中小企业合同金额占服务支出金额的53.22%。</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葛沽镇卫生院共有车辆2辆，其中：副部（省）级及以上领导用车0辆、主要领导干部用车0辆、机要通信车0辆、应急保障用车0辆、执法执勤用车0辆、特种专业技术用车0辆、离退休干部用车0辆、其他用车2辆，其他用车主要包括1辆轿车、1辆客车均为业务用车。单价100万元以上的专用设备2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r>
        <w:rPr>
          <w:rFonts w:hint="eastAsia" w:eastAsia="仿宋_GB2312"/>
          <w:sz w:val="30"/>
          <w:szCs w:val="30"/>
        </w:rPr>
        <w:t>根据</w:t>
      </w:r>
      <w:r>
        <w:rPr>
          <w:rFonts w:hint="eastAsia" w:ascii="仿宋_GB2312" w:hAnsi="仿宋_GB2312" w:eastAsia="仿宋_GB2312" w:cs="仿宋_GB2312"/>
          <w:sz w:val="30"/>
          <w:szCs w:val="30"/>
        </w:rPr>
        <w:t>预算绩效管理要求，天津市津南区葛沽镇卫生院2022年度已对4个区级级项目开展绩效自评，涉及金额2531341.62元，自评结果已随部门决算一并公开。</w:t>
      </w:r>
    </w:p>
    <w:p>
      <w:pPr>
        <w:spacing w:line="600" w:lineRule="exact"/>
        <w:jc w:val="both"/>
        <w:rPr>
          <w:rFonts w:eastAsia="黑体"/>
          <w:sz w:val="30"/>
          <w:szCs w:val="30"/>
        </w:rPr>
      </w:pPr>
      <w:r>
        <w:rPr>
          <w:rFonts w:hint="eastAsia" w:eastAsia="仿宋_GB2312"/>
          <w:sz w:val="30"/>
          <w:szCs w:val="30"/>
        </w:rPr>
        <w:t>　</w:t>
      </w:r>
      <w:bookmarkStart w:id="30" w:name="_Toc15949"/>
      <w:r>
        <w:rPr>
          <w:rFonts w:hint="eastAsia" w:eastAsia="黑体"/>
          <w:sz w:val="30"/>
          <w:szCs w:val="30"/>
        </w:rPr>
        <w:t>十四、</w:t>
      </w:r>
      <w:r>
        <w:rPr>
          <w:rFonts w:eastAsia="黑体"/>
          <w:sz w:val="30"/>
          <w:szCs w:val="30"/>
        </w:rPr>
        <w:t>教育、医疗卫生、社会保障和就业、住房保障、涉农补贴等民生支出情况</w:t>
      </w:r>
      <w:r>
        <w:rPr>
          <w:rFonts w:hint="eastAsia" w:ascii="黑体" w:hAnsi="黑体" w:eastAsia="黑体"/>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天津市津南区葛沽镇卫生院不属于乡、镇、街级单位，不涉及公开2022年度教育、医疗卫生、社会保障和就业、住房保障、涉农补贴等民生支出情况。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WI0Mzk5MjkwYmQyNGJiMjhmY2FiYTQ4MjUyZDc3NmMifQ=="/>
  </w:docVars>
  <w:rsids>
    <w:rsidRoot w:val="00172A27"/>
    <w:rsid w:val="00013655"/>
    <w:rsid w:val="00015911"/>
    <w:rsid w:val="000423B8"/>
    <w:rsid w:val="00046E1C"/>
    <w:rsid w:val="00053901"/>
    <w:rsid w:val="000864BF"/>
    <w:rsid w:val="00092AB8"/>
    <w:rsid w:val="000B4E39"/>
    <w:rsid w:val="000C5230"/>
    <w:rsid w:val="00112C55"/>
    <w:rsid w:val="001179AF"/>
    <w:rsid w:val="0012059C"/>
    <w:rsid w:val="00124993"/>
    <w:rsid w:val="0012531C"/>
    <w:rsid w:val="00126E2D"/>
    <w:rsid w:val="00172A27"/>
    <w:rsid w:val="001829A0"/>
    <w:rsid w:val="00186ED8"/>
    <w:rsid w:val="001974AC"/>
    <w:rsid w:val="001F61CD"/>
    <w:rsid w:val="00200868"/>
    <w:rsid w:val="00215444"/>
    <w:rsid w:val="00215EBD"/>
    <w:rsid w:val="00241712"/>
    <w:rsid w:val="002532F7"/>
    <w:rsid w:val="002566ED"/>
    <w:rsid w:val="00257643"/>
    <w:rsid w:val="00287DD6"/>
    <w:rsid w:val="002912A7"/>
    <w:rsid w:val="002D2BBE"/>
    <w:rsid w:val="002E091E"/>
    <w:rsid w:val="002F00A9"/>
    <w:rsid w:val="003365DD"/>
    <w:rsid w:val="00352CF7"/>
    <w:rsid w:val="003714D5"/>
    <w:rsid w:val="00381206"/>
    <w:rsid w:val="0038216E"/>
    <w:rsid w:val="003942CD"/>
    <w:rsid w:val="003A4529"/>
    <w:rsid w:val="003C1CB3"/>
    <w:rsid w:val="004040D1"/>
    <w:rsid w:val="00432D37"/>
    <w:rsid w:val="0044208E"/>
    <w:rsid w:val="00464079"/>
    <w:rsid w:val="00465602"/>
    <w:rsid w:val="004918AD"/>
    <w:rsid w:val="004A1361"/>
    <w:rsid w:val="0050332F"/>
    <w:rsid w:val="00532C4C"/>
    <w:rsid w:val="005538B6"/>
    <w:rsid w:val="00570354"/>
    <w:rsid w:val="005B60DB"/>
    <w:rsid w:val="005C22AF"/>
    <w:rsid w:val="005F2510"/>
    <w:rsid w:val="00676A5E"/>
    <w:rsid w:val="006A54BF"/>
    <w:rsid w:val="006D05B2"/>
    <w:rsid w:val="006E6ED7"/>
    <w:rsid w:val="00722412"/>
    <w:rsid w:val="00727434"/>
    <w:rsid w:val="00734D29"/>
    <w:rsid w:val="0077787E"/>
    <w:rsid w:val="0079348B"/>
    <w:rsid w:val="007A3491"/>
    <w:rsid w:val="007B4B58"/>
    <w:rsid w:val="007B78DD"/>
    <w:rsid w:val="007E70AE"/>
    <w:rsid w:val="007F3679"/>
    <w:rsid w:val="007F448B"/>
    <w:rsid w:val="007F718E"/>
    <w:rsid w:val="007F7847"/>
    <w:rsid w:val="00801B2B"/>
    <w:rsid w:val="0080287C"/>
    <w:rsid w:val="00803B43"/>
    <w:rsid w:val="00817AE2"/>
    <w:rsid w:val="008405C5"/>
    <w:rsid w:val="0085671E"/>
    <w:rsid w:val="00876FA4"/>
    <w:rsid w:val="008816C5"/>
    <w:rsid w:val="00893EAC"/>
    <w:rsid w:val="008A6092"/>
    <w:rsid w:val="008C19C3"/>
    <w:rsid w:val="008C3474"/>
    <w:rsid w:val="008C677C"/>
    <w:rsid w:val="008D2605"/>
    <w:rsid w:val="008D4E50"/>
    <w:rsid w:val="008D64CE"/>
    <w:rsid w:val="008E4334"/>
    <w:rsid w:val="009142B8"/>
    <w:rsid w:val="00915276"/>
    <w:rsid w:val="00936468"/>
    <w:rsid w:val="009371C3"/>
    <w:rsid w:val="00943FCE"/>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B40A4"/>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EF4773"/>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32605E"/>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8045F5"/>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B0B6786"/>
    <w:rsid w:val="1BCC4E67"/>
    <w:rsid w:val="1BE24A05"/>
    <w:rsid w:val="1C12375B"/>
    <w:rsid w:val="1C2E1750"/>
    <w:rsid w:val="1C8A5079"/>
    <w:rsid w:val="1D176D38"/>
    <w:rsid w:val="1D305121"/>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AB53981"/>
    <w:rsid w:val="2B330D0F"/>
    <w:rsid w:val="2C3B01C9"/>
    <w:rsid w:val="2CB024EC"/>
    <w:rsid w:val="2CF87C7C"/>
    <w:rsid w:val="2D2B1A30"/>
    <w:rsid w:val="2D5BB7F4"/>
    <w:rsid w:val="2DA87FE3"/>
    <w:rsid w:val="2DAB1C1C"/>
    <w:rsid w:val="2E6455AA"/>
    <w:rsid w:val="2E6E5875"/>
    <w:rsid w:val="2EAA1E45"/>
    <w:rsid w:val="2EBA2F30"/>
    <w:rsid w:val="2EFA3325"/>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5FE8A93"/>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B9C37FE"/>
    <w:rsid w:val="4C2C7566"/>
    <w:rsid w:val="4C72500A"/>
    <w:rsid w:val="4E470451"/>
    <w:rsid w:val="4E5A4E46"/>
    <w:rsid w:val="4E776E4B"/>
    <w:rsid w:val="4EBE5040"/>
    <w:rsid w:val="4EC635D4"/>
    <w:rsid w:val="4EF42DDE"/>
    <w:rsid w:val="4F021DFD"/>
    <w:rsid w:val="4F2831B1"/>
    <w:rsid w:val="4F4E29DD"/>
    <w:rsid w:val="4FA93361"/>
    <w:rsid w:val="50491464"/>
    <w:rsid w:val="50CC248F"/>
    <w:rsid w:val="50EB4351"/>
    <w:rsid w:val="513E3E14"/>
    <w:rsid w:val="516E5D30"/>
    <w:rsid w:val="519A61B8"/>
    <w:rsid w:val="529328AD"/>
    <w:rsid w:val="52A26688"/>
    <w:rsid w:val="52C3106D"/>
    <w:rsid w:val="532D1C0A"/>
    <w:rsid w:val="53583E88"/>
    <w:rsid w:val="54D72BF4"/>
    <w:rsid w:val="54F6709D"/>
    <w:rsid w:val="55287EB0"/>
    <w:rsid w:val="566138B1"/>
    <w:rsid w:val="56832AE6"/>
    <w:rsid w:val="56DF0A43"/>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435714F"/>
    <w:rsid w:val="65001203"/>
    <w:rsid w:val="65737FA2"/>
    <w:rsid w:val="65D920E1"/>
    <w:rsid w:val="65D9655D"/>
    <w:rsid w:val="6637149C"/>
    <w:rsid w:val="6656630C"/>
    <w:rsid w:val="66EC0C69"/>
    <w:rsid w:val="67AD24B8"/>
    <w:rsid w:val="67F5DAB5"/>
    <w:rsid w:val="68261741"/>
    <w:rsid w:val="686F7E78"/>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0F6228"/>
    <w:rsid w:val="7240055A"/>
    <w:rsid w:val="728E0BA0"/>
    <w:rsid w:val="73134A0E"/>
    <w:rsid w:val="736064A7"/>
    <w:rsid w:val="736159D6"/>
    <w:rsid w:val="73814F04"/>
    <w:rsid w:val="73F71039"/>
    <w:rsid w:val="73F91498"/>
    <w:rsid w:val="73FB07A2"/>
    <w:rsid w:val="74D5337C"/>
    <w:rsid w:val="74D975E2"/>
    <w:rsid w:val="756B7D6A"/>
    <w:rsid w:val="757C417D"/>
    <w:rsid w:val="759455DB"/>
    <w:rsid w:val="75D160D9"/>
    <w:rsid w:val="762914BB"/>
    <w:rsid w:val="76685F07"/>
    <w:rsid w:val="773A73AB"/>
    <w:rsid w:val="775767BB"/>
    <w:rsid w:val="7779068F"/>
    <w:rsid w:val="77B92148"/>
    <w:rsid w:val="77FFE39F"/>
    <w:rsid w:val="781B1736"/>
    <w:rsid w:val="7872780E"/>
    <w:rsid w:val="78F051A8"/>
    <w:rsid w:val="79EF18A6"/>
    <w:rsid w:val="7A903B21"/>
    <w:rsid w:val="7AC3080E"/>
    <w:rsid w:val="7CF2196B"/>
    <w:rsid w:val="7D2E7430"/>
    <w:rsid w:val="7D993EC8"/>
    <w:rsid w:val="7D9A013D"/>
    <w:rsid w:val="7DBB4B94"/>
    <w:rsid w:val="7E9160CF"/>
    <w:rsid w:val="7EC677D3"/>
    <w:rsid w:val="7FDC2489"/>
    <w:rsid w:val="7FFDEEFD"/>
    <w:rsid w:val="BBFEB28B"/>
    <w:rsid w:val="C9FA067C"/>
    <w:rsid w:val="D74FDF30"/>
    <w:rsid w:val="DEAEE68D"/>
    <w:rsid w:val="F7F97754"/>
    <w:rsid w:val="FB7FC3E7"/>
    <w:rsid w:val="FDFDFAC0"/>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1210</Words>
  <Characters>6897</Characters>
  <Lines>57</Lines>
  <Paragraphs>16</Paragraphs>
  <TotalTime>13</TotalTime>
  <ScaleCrop>false</ScaleCrop>
  <LinksUpToDate>false</LinksUpToDate>
  <CharactersWithSpaces>8091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2023-08-23T08:25:00Z</dcterms:created>
  <dc:creator>Administrator</dc:creator>
  <cp:lastModifiedBy>猫不叹气</cp:lastModifiedBy>
  <cp:lastPrinted>2012-09-20T14:00:00Z</cp:lastPrinted>
  <dcterms:modified xsi:type="dcterms:W3CDTF">2023-09-26T02:51:51Z</dcterms:modified>
  <dc:title>附件1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2E626CC63BAE4498B07F2E3911F14B22_13</vt:lpwstr>
  </property>
</Properties>
</file>